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FB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青龙村委会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村集体闲置土地公开招租公告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</w:p>
    <w:p w14:paraId="7BD70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6994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为盘活村集体闲置土地资源，提高集体资产收益，遵循公开、公平、公正原则，经村“四议两公开”程序审议通过，现对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青龙村委会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闲置土地面向社会公开招租，有关事项公告如下：</w:t>
      </w:r>
    </w:p>
    <w:p w14:paraId="0E382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一、招租地块基本情况</w:t>
      </w:r>
    </w:p>
    <w:p w14:paraId="0303A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1.地块位置：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青龙街道大李白水青公路东（中石化青龙加油站对面）；</w:t>
      </w:r>
    </w:p>
    <w:p w14:paraId="73555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2.土地面积：共计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亩，四至界限：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按停车场现状；</w:t>
      </w:r>
    </w:p>
    <w:p w14:paraId="7735C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3.土地现状：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停车场；</w:t>
      </w:r>
    </w:p>
    <w:p w14:paraId="548E4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4.土地性质：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一般工矿用地；</w:t>
      </w:r>
    </w:p>
    <w:p w14:paraId="5805A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5.租赁用途：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不改变现状，可用作停车场。</w:t>
      </w:r>
    </w:p>
    <w:p w14:paraId="474AE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二、租赁期限</w:t>
      </w:r>
    </w:p>
    <w:p w14:paraId="442C1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租赁期限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2030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日止；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合同一年一签，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合同期满，同等条件下原承租方享有优先续租权。</w:t>
      </w:r>
    </w:p>
    <w:p w14:paraId="0684B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三、租金标准及缴纳方式</w:t>
      </w:r>
    </w:p>
    <w:p w14:paraId="429B9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1.起拍（底价）租金：每年人民币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200000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贰拾万元整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27F7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2.缴纳方式：一年一缴，每年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日前一次性付清当年租金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DD0F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3.其他费用：土地租赁产生的水电费、管护费、税费、复耕保证金等全部由承租方自行承担。</w:t>
      </w:r>
    </w:p>
    <w:p w14:paraId="7AAE0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四、报名参与条件</w:t>
      </w:r>
    </w:p>
    <w:p w14:paraId="67274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1.自然人：年满18周岁，具备完全民事行为能力，无失信、违法经营记录；</w:t>
      </w:r>
    </w:p>
    <w:p w14:paraId="5473E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2.企业/合作社：持有合法营业执照，经营范围符合地块租赁用途；</w:t>
      </w:r>
    </w:p>
    <w:p w14:paraId="6C052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3.无拖欠村集体款项、无过往土地租赁违约记录；</w:t>
      </w:r>
    </w:p>
    <w:p w14:paraId="6DA95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4.自愿遵守土地管理、环保、安全生产相关法律法规，不得改变土地原有性质。</w:t>
      </w:r>
    </w:p>
    <w:p w14:paraId="6293F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五、报名时间、地点及资料</w:t>
      </w:r>
    </w:p>
    <w:p w14:paraId="6C219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1.公告公示期：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日—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日（共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A34A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2.报名时间：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日—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工作日上午9:00-11:30，14:30-17:00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E9C8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3.报名地点：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青龙村村民委员会；</w:t>
      </w:r>
    </w:p>
    <w:p w14:paraId="2C5D7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4.报名所需材料：</w:t>
      </w:r>
    </w:p>
    <w:p w14:paraId="1808E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自然人：身份证原件及复印件；</w:t>
      </w:r>
    </w:p>
    <w:p w14:paraId="3B41A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单位：营业执照、法人身份证、授权委托书、经办人身份证复印件（加盖公章）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25E9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六、竞价方式及中标规则</w:t>
      </w:r>
    </w:p>
    <w:p w14:paraId="42254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1.本次招租采用现场公开竞价方式，价高者中标；若仅1人报名，经集体商议可按底价直接成交。</w:t>
      </w:r>
    </w:p>
    <w:p w14:paraId="1C36F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2.竞价时间：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待统一通知</w:t>
      </w:r>
    </w:p>
    <w:p w14:paraId="29924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3.竞价地点：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村委会会议室</w:t>
      </w:r>
    </w:p>
    <w:p w14:paraId="54D25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4.中标者当场签订《成交确认书》，3个工作日内签订土地租赁合同，逾期视为自动放弃。</w:t>
      </w:r>
    </w:p>
    <w:p w14:paraId="4C4B6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七、承租方禁止行为</w:t>
      </w:r>
    </w:p>
    <w:p w14:paraId="6D8B4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1.严禁擅自改变土地用途、硬化永久地面、修建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临时、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固定违建房屋；</w:t>
      </w:r>
    </w:p>
    <w:p w14:paraId="0F0D9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2.严禁堆放有毒有害废弃物、从事污染环境、违规排污项目；</w:t>
      </w:r>
    </w:p>
    <w:p w14:paraId="7AF50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3.严禁转租、分租、抵押地块（未经出租方书面同意一律无效）；</w:t>
      </w:r>
    </w:p>
    <w:p w14:paraId="3DAB0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4.不得从事违法违规生产经营，如违反，出租方有权单方解除合同、收回土地。</w:t>
      </w:r>
    </w:p>
    <w:p w14:paraId="63616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八、其他说明</w:t>
      </w:r>
    </w:p>
    <w:p w14:paraId="7CD3C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1.地块以现状出租，承租方自行现场踏勘，租金包含土地使用费，不包含配套设施改造、水电接入等费用；</w:t>
      </w:r>
    </w:p>
    <w:p w14:paraId="107A9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2.租赁期间如遇政府征地、规划调整等不可抗力，合同自动终止，租金据实结算，土地附着物补偿归承租方，土地补偿归村集体；</w:t>
      </w:r>
    </w:p>
    <w:p w14:paraId="31232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3.本公告未尽事宜，由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村民委员会负责解释。</w:t>
      </w:r>
    </w:p>
    <w:p w14:paraId="7A75A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九、联系方式</w:t>
      </w:r>
    </w:p>
    <w:p w14:paraId="0AE76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杨慧琼；</w:t>
      </w:r>
    </w:p>
    <w:p w14:paraId="4BCB7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0871--8721014；</w:t>
      </w:r>
    </w:p>
    <w:p w14:paraId="37814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青龙街道青龙村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村民委员会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CB71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F7D9D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BF7D9D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123EB"/>
    <w:rsid w:val="0D0D55EE"/>
    <w:rsid w:val="0D57524F"/>
    <w:rsid w:val="1067736A"/>
    <w:rsid w:val="14EE552D"/>
    <w:rsid w:val="19D67C40"/>
    <w:rsid w:val="1AF06347"/>
    <w:rsid w:val="5B6E5B54"/>
    <w:rsid w:val="6E1559C4"/>
    <w:rsid w:val="78122401"/>
    <w:rsid w:val="78C338C8"/>
    <w:rsid w:val="7A8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1056</Words>
  <Characters>1145</Characters>
  <Lines>0</Lines>
  <Paragraphs>0</Paragraphs>
  <TotalTime>14</TotalTime>
  <ScaleCrop>false</ScaleCrop>
  <LinksUpToDate>false</LinksUpToDate>
  <CharactersWithSpaces>1146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2026-07-08T10:32:00Z</dcterms:created>
  <dc:creator>Administrator</dc:creator>
  <cp:lastModifiedBy>csoo58032</cp:lastModifiedBy>
  <dcterms:modified xsi:type="dcterms:W3CDTF">2026-07-20T09:09:16Z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eyJoZGlkIjoiN2Q2YTkyYWU1MGQ2ODE4ZDhiYWE5NjNjMmEzOWE0YjUiLCJ1c2VySWQiOiIxNzgxMTk0NzAzIn0=</vt:lpwstr>
  </property>
  <property fmtid="{D5CDD505-2E9C-101B-9397-08002B2CF9AE}" pid="4" name="ICV">
    <vt:lpwstr>8A20CFD84AB74DE8B8F816D526003DB4_12</vt:lpwstr>
  </property>
</Properties>
</file>