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E27DA"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 w14:paraId="1F2519B7"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2026年07月29日</w:t>
      </w:r>
    </w:p>
    <w:p w14:paraId="646A9BC7"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 w14:paraId="6CA254A4"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07月28日20时，安宁国家站年内累积降水量704.1mm，与历史同期（489.9mm）相比偏多43.7%，与去年同期（487.1mm)相比偏多44.5%。</w:t>
      </w:r>
    </w:p>
    <w:p w14:paraId="6E6F266E"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 w14:paraId="3EC7AC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598CAD1B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5C12B8BB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3D047BF3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7DE783A5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07444EAE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0A4F5ACF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76C02DDB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28F819C0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24734DDD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6AD59A50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72E2F885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33C15C1B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 w14:paraId="4EA2A6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344B43D0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166BE15C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704.1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7A4E2D18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682.1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35669A14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638.4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3546958D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765.9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03E8F39B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582.2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0665294F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616.3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70DE16BA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485.2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47C481AC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675.9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221E87A8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515.9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65C0C35E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479.9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054D3B4E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566.8</w:t>
            </w:r>
          </w:p>
        </w:tc>
      </w:tr>
    </w:tbl>
    <w:p w14:paraId="56129119"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 w14:paraId="45C4C917"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 w14:paraId="1890460F"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</w:t>
      </w:r>
      <w:r>
        <w:rPr>
          <w:rFonts w:hint="eastAsia" w:ascii="仿宋_GB2312" w:eastAsia="仿宋_GB2312"/>
          <w:sz w:val="32"/>
          <w:szCs w:val="28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28"/>
        </w:rPr>
        <w:t>日，阵雨，17～26℃；</w:t>
      </w:r>
    </w:p>
    <w:p w14:paraId="37BC3458"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07月3</w:t>
      </w:r>
      <w:r>
        <w:rPr>
          <w:rFonts w:hint="eastAsia" w:ascii="仿宋_GB2312" w:eastAsia="仿宋_GB2312"/>
          <w:sz w:val="32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28"/>
        </w:rPr>
        <w:t>日，阵雨，17～25℃；</w:t>
      </w:r>
    </w:p>
    <w:p w14:paraId="6DB8479E"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</w:t>
      </w:r>
      <w:r>
        <w:rPr>
          <w:rFonts w:hint="eastAsia" w:ascii="仿宋_GB2312" w:eastAsia="仿宋_GB2312"/>
          <w:sz w:val="32"/>
          <w:szCs w:val="28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28"/>
        </w:rPr>
        <w:t>月</w:t>
      </w:r>
      <w:r>
        <w:rPr>
          <w:rFonts w:hint="eastAsia" w:ascii="仿宋_GB2312" w:eastAsia="仿宋_GB2312"/>
          <w:sz w:val="32"/>
          <w:szCs w:val="28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28"/>
        </w:rPr>
        <w:t>1日，阵雨，18～24℃。</w:t>
      </w:r>
    </w:p>
    <w:p w14:paraId="0D17F52E"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 w14:paraId="45197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 w14:paraId="6C5C084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 w14:paraId="6DDE959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 w14:paraId="364075C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 w14:paraId="7B78400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 w14:paraId="203B0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282F374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 w14:paraId="5E804A46"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</w:t>
            </w:r>
          </w:p>
        </w:tc>
        <w:tc>
          <w:tcPr>
            <w:tcW w:w="1665" w:type="dxa"/>
            <w:noWrap w:val="0"/>
            <w:vAlign w:val="center"/>
          </w:tcPr>
          <w:p w14:paraId="54C9F38C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17～26</w:t>
            </w:r>
          </w:p>
        </w:tc>
        <w:tc>
          <w:tcPr>
            <w:tcW w:w="3145" w:type="dxa"/>
            <w:noWrap w:val="0"/>
            <w:vAlign w:val="center"/>
          </w:tcPr>
          <w:p w14:paraId="5A47BBE6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 w14:paraId="3EB0C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02603FD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 w14:paraId="161546F4"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</w:t>
            </w:r>
          </w:p>
        </w:tc>
        <w:tc>
          <w:tcPr>
            <w:tcW w:w="1665" w:type="dxa"/>
            <w:noWrap w:val="0"/>
            <w:vAlign w:val="center"/>
          </w:tcPr>
          <w:p w14:paraId="4AC54DF5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 w14:paraId="155235A6"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 w14:paraId="6953F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54F3E68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 w14:paraId="108FD427"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</w:t>
            </w:r>
          </w:p>
        </w:tc>
        <w:tc>
          <w:tcPr>
            <w:tcW w:w="1665" w:type="dxa"/>
            <w:noWrap w:val="0"/>
            <w:vAlign w:val="center"/>
          </w:tcPr>
          <w:p w14:paraId="5C48E7BE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 w14:paraId="227DAAA6"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 w14:paraId="1BCF5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29F5BC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 w14:paraId="0CEBCEE7"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</w:t>
            </w:r>
          </w:p>
        </w:tc>
        <w:tc>
          <w:tcPr>
            <w:tcW w:w="1665" w:type="dxa"/>
            <w:noWrap w:val="0"/>
            <w:vAlign w:val="center"/>
          </w:tcPr>
          <w:p w14:paraId="7CAC6659">
            <w:pPr>
              <w:jc w:val="center"/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15～2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5</w:t>
            </w:r>
          </w:p>
        </w:tc>
        <w:tc>
          <w:tcPr>
            <w:tcW w:w="3145" w:type="dxa"/>
            <w:noWrap w:val="0"/>
            <w:vAlign w:val="center"/>
          </w:tcPr>
          <w:p w14:paraId="20595A53"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 w14:paraId="43531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17BE2B1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 w14:paraId="1ABE1714"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</w:t>
            </w:r>
          </w:p>
        </w:tc>
        <w:tc>
          <w:tcPr>
            <w:tcW w:w="1665" w:type="dxa"/>
            <w:noWrap w:val="0"/>
            <w:vAlign w:val="center"/>
          </w:tcPr>
          <w:p w14:paraId="2E319316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 w14:paraId="0231875B"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 w14:paraId="314AE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65AA3D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 w14:paraId="28396342"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</w:t>
            </w:r>
          </w:p>
        </w:tc>
        <w:tc>
          <w:tcPr>
            <w:tcW w:w="1665" w:type="dxa"/>
            <w:noWrap w:val="0"/>
            <w:vAlign w:val="center"/>
          </w:tcPr>
          <w:p w14:paraId="7B66896F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 w14:paraId="0069F971"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 w14:paraId="65592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21F15AA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 w14:paraId="20F0BB47"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</w:t>
            </w:r>
          </w:p>
        </w:tc>
        <w:tc>
          <w:tcPr>
            <w:tcW w:w="1665" w:type="dxa"/>
            <w:noWrap w:val="0"/>
            <w:vAlign w:val="center"/>
          </w:tcPr>
          <w:p w14:paraId="5B197E9A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16～26</w:t>
            </w:r>
          </w:p>
        </w:tc>
        <w:tc>
          <w:tcPr>
            <w:tcW w:w="3145" w:type="dxa"/>
            <w:noWrap w:val="0"/>
            <w:vAlign w:val="center"/>
          </w:tcPr>
          <w:p w14:paraId="31B7C7FD"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 w14:paraId="41C84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5578EB1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 w14:paraId="336D3B61"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</w:t>
            </w:r>
          </w:p>
        </w:tc>
        <w:tc>
          <w:tcPr>
            <w:tcW w:w="1665" w:type="dxa"/>
            <w:noWrap w:val="0"/>
            <w:vAlign w:val="center"/>
          </w:tcPr>
          <w:p w14:paraId="6A0141DF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16～25</w:t>
            </w:r>
          </w:p>
        </w:tc>
        <w:tc>
          <w:tcPr>
            <w:tcW w:w="3145" w:type="dxa"/>
            <w:noWrap w:val="0"/>
            <w:vAlign w:val="center"/>
          </w:tcPr>
          <w:p w14:paraId="234C5DDD"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 w14:paraId="69C28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063D30D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 w14:paraId="5F513616"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</w:t>
            </w:r>
          </w:p>
        </w:tc>
        <w:tc>
          <w:tcPr>
            <w:tcW w:w="1665" w:type="dxa"/>
            <w:noWrap w:val="0"/>
            <w:vAlign w:val="center"/>
          </w:tcPr>
          <w:p w14:paraId="7E500A29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17～26</w:t>
            </w:r>
          </w:p>
        </w:tc>
        <w:tc>
          <w:tcPr>
            <w:tcW w:w="3145" w:type="dxa"/>
            <w:noWrap w:val="0"/>
            <w:vAlign w:val="center"/>
          </w:tcPr>
          <w:p w14:paraId="7D492DCD"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</w:tbl>
    <w:p w14:paraId="2493825C"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B03BA3"/>
    <w:rsid w:val="4E700196"/>
    <w:rsid w:val="603222C6"/>
    <w:rsid w:val="71AB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qFormat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5"/>
    <w:basedOn w:val="28"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1 Light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2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band1Vert">
      <w:tcPr>
        <w:shd w:val="clear" w:color="A9BEE3" w:themeColor="accent1" w:themeTint="75" w:fill="A9BEE3" w:themeFill="accent1" w:themeFillTint="75"/>
      </w:tcPr>
    </w:tblStylePr>
    <w:tblStylePr w:type="band2Vert"/>
    <w:tblStylePr w:type="band1Horz">
      <w:tcPr>
        <w:shd w:val="clear" w:color="A9BEE3" w:themeColor="accent1" w:themeTint="75" w:fill="A9BEE3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2Vert"/>
    <w:tblStylePr w:type="band1Horz">
      <w:tcPr>
        <w:shd w:val="clear" w:color="F6C3A0" w:themeColor="accent2" w:themeTint="75" w:fill="F6C3A0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2Vert"/>
    <w:tblStylePr w:type="band1Horz">
      <w:tcPr>
        <w:shd w:val="clear" w:color="D5D5D5" w:themeColor="accent3" w:themeTint="75" w:fill="D5D5D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2Vert"/>
    <w:tblStylePr w:type="band1Horz">
      <w:tcPr>
        <w:shd w:val="clear" w:color="FEE289" w:themeColor="accent4" w:themeTint="75" w:fill="FEE289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band1Vert">
      <w:tcPr>
        <w:shd w:val="clear" w:color="B3D1EB" w:themeColor="accent5" w:themeTint="75" w:fill="B3D1EB" w:themeFill="accent5" w:themeFillTint="75"/>
      </w:tcPr>
    </w:tblStylePr>
    <w:tblStylePr w:type="band2Vert"/>
    <w:tblStylePr w:type="band1Horz">
      <w:tcPr>
        <w:shd w:val="clear" w:color="B3D1EB" w:themeColor="accent5" w:themeTint="75" w:fill="B3D1EB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2Vert"/>
    <w:tblStylePr w:type="band1Horz">
      <w:tcPr>
        <w:shd w:val="clear" w:color="BCDBA8" w:themeColor="accent6" w:themeTint="75" w:fill="BCDBA8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2Vert"/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Vert"/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245B8C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2Vert"/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Vert"/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2Vert"/>
    <w:tblStylePr w:type="band1Horz">
      <w:tcPr>
        <w:shd w:val="clear" w:color="D0DBF0" w:themeColor="accent1" w:themeTint="40" w:fill="D0DBF0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Vert"/>
    <w:tblStylePr w:type="band1Horz">
      <w:tcPr>
        <w:shd w:val="clear" w:color="D5E5F4" w:themeColor="accent5" w:themeTint="40" w:fill="D5E5F4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</w:tblStylePr>
    <w:tblStylePr w:type="lastCol">
      <w:rPr>
        <w:b/>
        <w:color w:val="254174" w:themeColor="accent1" w:themeShade="94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2Vert"/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Vert"/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2Vert"/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Vert"/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435</Characters>
  <TotalTime>5</TotalTime>
  <ScaleCrop>false</ScaleCrop>
  <LinksUpToDate>false</LinksUpToDate>
  <CharactersWithSpaces>472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沉迷学习无法自拔</cp:lastModifiedBy>
  <dcterms:modified xsi:type="dcterms:W3CDTF">2026-07-29T08:33:09Z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eyJoZGlkIjoiNzBlNjY2NWQ5Yzg0NDkyOGNmNzFhZTJlNWIyMzFjYzciLCJ1c2VySWQiOiIyODEzNzY3OTYifQ==</vt:lpwstr>
  </property>
</Properties>
</file>