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Bdr/>
        <w:spacing/>
        <w:ind/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 xml:space="preserve">每日天气通报</w:t>
      </w:r>
      <w:r>
        <w:rPr>
          <w:rFonts w:eastAsia="方正小标宋简体"/>
          <w:b/>
          <w:color w:val="ff0000"/>
          <w:sz w:val="72"/>
          <w:szCs w:val="72"/>
        </w:rPr>
      </w:r>
    </w:p>
    <w:p>
      <w:pPr>
        <w:pBdr>
          <w:bottom w:val="single" w:color="ff0000" w:sz="24" w:space="1"/>
        </w:pBdr>
        <w:spacing/>
        <w:ind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2026年08月21日</w:t>
      </w:r>
      <w:r>
        <w:rPr>
          <w:rFonts w:ascii="宋体" w:hAnsi="宋体" w:eastAsia="宋体"/>
          <w:sz w:val="28"/>
          <w:szCs w:val="28"/>
        </w:rPr>
      </w:r>
    </w:p>
    <w:p>
      <w:pPr>
        <w:pBdr/>
        <w:spacing w:line="480" w:lineRule="exact"/>
        <w:ind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 xml:space="preserve">一、</w:t>
      </w:r>
      <w:r>
        <w:rPr>
          <w:rFonts w:hint="eastAsia" w:ascii="黑体" w:hAnsi="黑体" w:eastAsia="黑体"/>
          <w:sz w:val="32"/>
          <w:szCs w:val="28"/>
        </w:rPr>
        <w:t xml:space="preserve">天气实况</w:t>
      </w:r>
      <w:r>
        <w:rPr>
          <w:rFonts w:eastAsia="仿宋_GB2312"/>
          <w:sz w:val="32"/>
          <w:szCs w:val="28"/>
        </w:rPr>
      </w:r>
    </w:p>
    <w:p>
      <w:pPr>
        <w:pBdr/>
        <w:tabs>
          <w:tab w:val="left" w:leader="none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 xml:space="preserve">截止</w:t>
      </w:r>
      <w:r>
        <w:rPr>
          <w:rFonts w:ascii="仿宋_GB2312" w:eastAsia="仿宋_GB2312"/>
          <w:sz w:val="32"/>
        </w:rPr>
        <w:t xml:space="preserve">08月20日</w:t>
      </w:r>
      <w:r>
        <w:rPr>
          <w:rFonts w:ascii="仿宋_GB2312" w:eastAsia="仿宋_GB2312"/>
          <w:sz w:val="32"/>
        </w:rPr>
        <w:t xml:space="preserve">20时，安宁国家站年内累积降水量</w:t>
      </w:r>
      <w:r>
        <w:rPr>
          <w:rFonts w:ascii="仿宋_GB2312" w:eastAsia="仿宋_GB2312"/>
          <w:sz w:val="32"/>
        </w:rPr>
        <w:t xml:space="preserve">883.9</w:t>
      </w:r>
      <w:r>
        <w:rPr>
          <w:rFonts w:ascii="仿宋_GB2312" w:eastAsia="仿宋_GB2312"/>
          <w:sz w:val="32"/>
        </w:rPr>
        <w:t xml:space="preserve">mm，与历史同期（</w:t>
      </w:r>
      <w:r>
        <w:rPr>
          <w:rFonts w:ascii="仿宋_GB2312" w:eastAsia="仿宋_GB2312"/>
          <w:sz w:val="32"/>
        </w:rPr>
        <w:t xml:space="preserve">621.0</w:t>
      </w:r>
      <w:r>
        <w:rPr>
          <w:rFonts w:ascii="仿宋_GB2312" w:eastAsia="仿宋_GB2312"/>
          <w:sz w:val="32"/>
        </w:rPr>
        <w:t xml:space="preserve">mm）相比</w:t>
      </w:r>
      <w:r>
        <w:rPr>
          <w:rFonts w:ascii="仿宋_GB2312" w:eastAsia="仿宋_GB2312"/>
          <w:sz w:val="32"/>
        </w:rPr>
        <w:t xml:space="preserve">偏多42.3%</w:t>
      </w:r>
      <w:r>
        <w:rPr>
          <w:rFonts w:ascii="仿宋_GB2312" w:eastAsia="仿宋_GB2312"/>
          <w:sz w:val="32"/>
        </w:rPr>
        <w:t xml:space="preserve">，与去年同期（</w:t>
      </w:r>
      <w:r>
        <w:rPr>
          <w:rFonts w:ascii="仿宋_GB2312" w:eastAsia="仿宋_GB2312"/>
          <w:sz w:val="32"/>
        </w:rPr>
        <w:t xml:space="preserve">624.2</w:t>
      </w:r>
      <w:r>
        <w:rPr>
          <w:rFonts w:ascii="仿宋_GB2312" w:eastAsia="仿宋_GB2312"/>
          <w:sz w:val="32"/>
        </w:rPr>
        <w:t xml:space="preserve">mm)相比</w:t>
      </w:r>
      <w:r>
        <w:rPr>
          <w:rFonts w:ascii="仿宋_GB2312" w:eastAsia="仿宋_GB2312"/>
          <w:sz w:val="32"/>
        </w:rPr>
        <w:t xml:space="preserve">偏多41.6%</w:t>
      </w:r>
      <w:r>
        <w:rPr>
          <w:rFonts w:ascii="仿宋_GB2312" w:eastAsia="仿宋_GB2312"/>
          <w:sz w:val="32"/>
        </w:rPr>
        <w:t xml:space="preserve">。</w:t>
      </w:r>
      <w:r>
        <w:rPr>
          <w:rFonts w:ascii="仿宋_GB2312" w:eastAsia="仿宋_GB2312"/>
          <w:sz w:val="32"/>
          <w:szCs w:val="28"/>
        </w:rPr>
      </w:r>
    </w:p>
    <w:p>
      <w:pPr>
        <w:pBdr/>
        <w:tabs>
          <w:tab w:val="left" w:leader="none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 xml:space="preserve"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 xml:space="preserve">年气象主要监测站点累积降水量</w:t>
      </w:r>
      <w:r>
        <w:rPr>
          <w:rFonts w:ascii="仿宋_GB2312" w:eastAsia="仿宋_GB2312"/>
          <w:sz w:val="32"/>
          <w:szCs w:val="28"/>
        </w:rPr>
      </w:r>
    </w:p>
    <w:tbl>
      <w:tblPr>
        <w:tblStyle w:val="619"/>
        <w:tblW w:w="9406" w:type="dxa"/>
        <w:jc w:val="center"/>
        <w:tblBorders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936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671"/>
        <w:gridCol w:w="760"/>
      </w:tblGrid>
      <w:tr>
        <w:trPr>
          <w:jc w:val="center"/>
          <w:trHeight w:val="6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1962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站名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连然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金方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温泉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太平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八街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县街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禄脿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草铺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青龙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凤仪水库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770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 xml:space="preserve">车木河水库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r>
          </w:p>
        </w:tc>
      </w:tr>
      <w:tr>
        <w:trPr>
          <w:jc w:val="center"/>
          <w:trHeight w:val="5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1962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累计降水量（mm）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883.9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852.7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864.0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959.5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730.0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767.5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806.9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897.9</w:t>
            </w:r>
            <w:bookmarkStart w:id="0" w:name="_GoBack"/>
            <w:r/>
            <w:bookmarkEnd w:id="0"/>
            <w:r/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677.9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68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675.5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7" w:type="dxa"/>
              <w:right w:w="0" w:type="dxa"/>
            </w:tcMar>
            <w:tcW w:w="770" w:type="dxa"/>
            <w:vAlign w:val="center"/>
            <w:textDirection w:val="lrTb"/>
            <w:noWrap/>
          </w:tcPr>
          <w:p>
            <w:pPr>
              <w:widowControl w:val="true"/>
              <w:pBdr/>
              <w:spacing/>
              <w:ind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621.7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</w:r>
          </w:p>
        </w:tc>
      </w:tr>
    </w:tbl>
    <w:p>
      <w:pPr>
        <w:pBdr/>
        <w:tabs>
          <w:tab w:val="left" w:leader="none" w:pos="6628"/>
        </w:tabs>
        <w:spacing w:line="440" w:lineRule="exact"/>
        <w:ind/>
        <w:rPr>
          <w:rFonts w:ascii="黑体" w:hAnsi="黑体" w:eastAsia="黑体"/>
          <w:sz w:val="32"/>
          <w:szCs w:val="28"/>
        </w:rPr>
      </w:pPr>
      <w:r>
        <w:rPr>
          <w:rFonts w:ascii="黑体" w:hAnsi="黑体" w:eastAsia="黑体"/>
          <w:sz w:val="32"/>
          <w:szCs w:val="28"/>
        </w:rPr>
      </w:r>
      <w:r>
        <w:rPr>
          <w:rFonts w:ascii="黑体" w:hAnsi="黑体" w:eastAsia="黑体"/>
          <w:sz w:val="32"/>
          <w:szCs w:val="28"/>
        </w:rPr>
      </w:r>
    </w:p>
    <w:p>
      <w:pPr>
        <w:pBdr/>
        <w:tabs>
          <w:tab w:val="left" w:leader="none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二、未来三天具体天气预报</w:t>
      </w:r>
      <w:r>
        <w:rPr>
          <w:rFonts w:ascii="黑体" w:hAnsi="黑体" w:eastAsia="黑体"/>
          <w:sz w:val="32"/>
          <w:szCs w:val="28"/>
        </w:rPr>
      </w:r>
    </w:p>
    <w:p>
      <w:pPr>
        <w:pBdr/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 xml:space="preserve">08月22日，多云有阵雨，18～26℃；</w:t>
      </w:r>
      <w:r>
        <w:rPr>
          <w:rFonts w:ascii="仿宋_GB2312" w:eastAsia="仿宋_GB2312"/>
          <w:sz w:val="32"/>
          <w:szCs w:val="28"/>
        </w:rPr>
      </w:r>
    </w:p>
    <w:p>
      <w:pPr>
        <w:pBdr/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 xml:space="preserve">08月23日，多云有阵雨，17～26℃；</w:t>
      </w:r>
      <w:r>
        <w:rPr>
          <w:rFonts w:ascii="仿宋_GB2312" w:eastAsia="仿宋_GB2312"/>
          <w:sz w:val="32"/>
          <w:szCs w:val="28"/>
        </w:rPr>
      </w:r>
    </w:p>
    <w:p>
      <w:pPr>
        <w:pBdr/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 xml:space="preserve">08月24日，多云有阵雨，18～27℃；</w:t>
      </w:r>
      <w:r>
        <w:rPr>
          <w:rFonts w:ascii="仿宋_GB2312" w:eastAsia="仿宋_GB2312"/>
          <w:color w:val="000000"/>
          <w:sz w:val="32"/>
          <w:szCs w:val="28"/>
        </w:rPr>
      </w:r>
    </w:p>
    <w:p>
      <w:pPr>
        <w:pBdr/>
        <w:tabs>
          <w:tab w:val="left" w:leader="none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三、未来24小时各街道天气</w:t>
      </w:r>
      <w:r>
        <w:rPr>
          <w:rFonts w:ascii="黑体" w:hAnsi="黑体" w:eastAsia="黑体"/>
          <w:sz w:val="32"/>
          <w:szCs w:val="28"/>
        </w:rPr>
      </w:r>
    </w:p>
    <w:tbl>
      <w:tblPr>
        <w:tblStyle w:val="61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148"/>
        <w:gridCol w:w="3397"/>
        <w:gridCol w:w="1683"/>
        <w:gridCol w:w="3179"/>
      </w:tblGrid>
      <w:tr>
        <w:trPr>
          <w:jc w:val="center"/>
          <w:trHeight w:val="540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站 点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结 论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温 度（℃）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风向风速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连然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18～26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金方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17～28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温泉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16～27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太平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17～26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八街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16～26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县街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17～27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禄脿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17～27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草铺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17～27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  <w:tr>
        <w:trPr>
          <w:jc w:val="center"/>
          <w:trHeight w:val="545" w:hRule="exact"/>
        </w:trPr>
        <w:tc>
          <w:tcPr>
            <w:tcBorders/>
            <w:tcW w:w="11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青龙</w:t>
            </w:r>
            <w:r>
              <w:rPr>
                <w:rFonts w:ascii="仿宋_GB2312" w:eastAsia="仿宋_GB2312"/>
                <w:sz w:val="28"/>
                <w:szCs w:val="28"/>
              </w:rPr>
            </w:r>
          </w:p>
        </w:tc>
        <w:tc>
          <w:tcPr>
            <w:tcBorders/>
            <w:tcW w:w="336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sz w:val="32"/>
                <w:szCs w:val="28"/>
              </w:rPr>
              <w:t xml:space="preserve">多云有阵雨</w:t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>
              <w:rPr>
                <w:rFonts w:ascii="仿宋_GB2312" w:eastAsia="仿宋_GB2312"/>
                <w:color w:val="000000"/>
                <w:sz w:val="32"/>
                <w:szCs w:val="28"/>
              </w:rPr>
            </w:r>
            <w:r/>
          </w:p>
        </w:tc>
        <w:tc>
          <w:tcPr>
            <w:tcBorders/>
            <w:tcW w:w="166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 xml:space="preserve">17～27</w:t>
            </w:r>
            <w:r>
              <w:rPr>
                <w:rFonts w:ascii="仿宋_GB2312" w:eastAsia="仿宋_GB2312"/>
                <w:sz w:val="32"/>
                <w:szCs w:val="28"/>
              </w:rPr>
            </w:r>
          </w:p>
        </w:tc>
        <w:tc>
          <w:tcPr>
            <w:tcBorders/>
            <w:tcW w:w="31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 xml:space="preserve">偏东风2级</w:t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>
              <w:rPr>
                <w:rFonts w:ascii="仿宋_GB2312" w:eastAsia="仿宋_GB2312"/>
                <w:sz w:val="32"/>
                <w:szCs w:val="28"/>
              </w:rPr>
            </w:r>
            <w:r/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landscape" w:w="11906"/>
      <w:pgMar w:top="1440" w:right="1418" w:bottom="567" w:left="1418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黑体">
    <w:panose1 w:val="02010609060101010101"/>
  </w:font>
  <w:font w:name="仿宋_GB2312">
    <w:panose1 w:val="02010609060101010101"/>
  </w:font>
  <w:font w:name="宋体">
    <w:panose1 w:val="02010600030101010101"/>
  </w:font>
  <w:font w:name="方正小标宋简体">
    <w:panose1 w:val="02000000000000000000"/>
  </w:font>
  <w:font w:name="Arial">
    <w:panose1 w:val="020B0604020202020204"/>
  </w:font>
  <w:font w:name="Times New Roman">
    <w:panose1 w:val="02020603050405020304"/>
  </w:font>
  <w:font w:name="仿宋">
    <w:panose1 w:val="02010609060101010101"/>
  </w:font>
  <w:font w:name="等线">
    <w:panose1 w:val="02010600030101010101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等线" w:hAnsi="等线" w:eastAsia="等线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7"/>
    <w:next w:val="617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18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18"/>
    <w:link w:val="621"/>
    <w:uiPriority w:val="99"/>
    <w:pPr>
      <w:pBdr/>
      <w:spacing/>
      <w:ind/>
    </w:pPr>
  </w:style>
  <w:style w:type="character" w:styleId="45">
    <w:name w:val="Footer Char"/>
    <w:basedOn w:val="618"/>
    <w:link w:val="620"/>
    <w:uiPriority w:val="99"/>
    <w:pPr>
      <w:pBdr/>
      <w:spacing/>
      <w:ind/>
    </w:pPr>
  </w:style>
  <w:style w:type="paragraph" w:styleId="46">
    <w:name w:val="Caption"/>
    <w:basedOn w:val="617"/>
    <w:next w:val="617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20"/>
    <w:uiPriority w:val="99"/>
    <w:pPr>
      <w:pBdr/>
      <w:spacing/>
      <w:ind/>
    </w:pPr>
  </w:style>
  <w:style w:type="table" w:styleId="48">
    <w:name w:val="Table Grid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1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1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1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1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18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18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7"/>
    <w:next w:val="617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7"/>
    <w:next w:val="617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7"/>
    <w:next w:val="617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7"/>
    <w:next w:val="617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7"/>
    <w:next w:val="617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7"/>
    <w:next w:val="617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7"/>
    <w:next w:val="617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7"/>
    <w:next w:val="617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7"/>
    <w:next w:val="617"/>
    <w:uiPriority w:val="99"/>
    <w:unhideWhenUsed/>
    <w:pPr>
      <w:pBdr/>
      <w:spacing w:after="0" w:afterAutospacing="0"/>
      <w:ind/>
    </w:pPr>
  </w:style>
  <w:style w:type="paragraph" w:styleId="617" w:default="1">
    <w:name w:val="Normal"/>
    <w:qFormat/>
    <w:pPr>
      <w:widowControl w:val="false"/>
      <w:pBdr/>
      <w:spacing/>
      <w:ind/>
      <w:jc w:val="both"/>
    </w:pPr>
    <w:rPr>
      <w:rFonts w:ascii="等线" w:hAnsi="等线" w:eastAsia="等线" w:cs="Times New Roman"/>
      <w:sz w:val="21"/>
      <w:szCs w:val="22"/>
      <w:lang w:val="en-US" w:eastAsia="zh-CN" w:bidi="ar-SA"/>
    </w:rPr>
  </w:style>
  <w:style w:type="character" w:styleId="618" w:default="1">
    <w:name w:val="Default Paragraph Font"/>
    <w:uiPriority w:val="1"/>
    <w:semiHidden/>
    <w:unhideWhenUsed/>
    <w:qFormat/>
    <w:pPr>
      <w:pBdr/>
      <w:spacing/>
      <w:ind/>
    </w:pPr>
  </w:style>
  <w:style w:type="table" w:styleId="619" w:default="1">
    <w:name w:val="Normal Table"/>
    <w:uiPriority w:val="99"/>
    <w:semiHidden/>
    <w:unhideWhenUsed/>
    <w:qFormat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20">
    <w:name w:val="Footer"/>
    <w:basedOn w:val="617"/>
    <w:link w:val="623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paragraph" w:styleId="621">
    <w:name w:val="Header"/>
    <w:basedOn w:val="617"/>
    <w:link w:val="622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character" w:styleId="622" w:customStyle="1">
    <w:name w:val="页眉 字符"/>
    <w:basedOn w:val="618"/>
    <w:link w:val="621"/>
    <w:uiPriority w:val="99"/>
    <w:qFormat/>
    <w:pPr>
      <w:pBdr/>
      <w:spacing/>
      <w:ind/>
    </w:pPr>
    <w:rPr>
      <w:sz w:val="18"/>
      <w:szCs w:val="18"/>
    </w:rPr>
  </w:style>
  <w:style w:type="character" w:styleId="623" w:customStyle="1">
    <w:name w:val="页脚 字符"/>
    <w:basedOn w:val="618"/>
    <w:link w:val="620"/>
    <w:uiPriority w:val="99"/>
    <w:qFormat/>
    <w:pPr>
      <w:pBdr/>
      <w:spacing/>
      <w:ind/>
    </w:pPr>
    <w:rPr>
      <w:sz w:val="18"/>
      <w:szCs w:val="18"/>
    </w:rPr>
  </w:style>
  <w:style w:type="numbering" w:styleId="1349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 Zhou</dc:creator>
  <cp:lastModifiedBy>匿名用户</cp:lastModifiedBy>
  <cp:revision>20</cp:revision>
  <dcterms:created xsi:type="dcterms:W3CDTF">2023-12-28T23:39:00Z</dcterms:created>
  <dcterms:modified xsi:type="dcterms:W3CDTF">2026-08-21T07:51:12Z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2052-12.1.0.17900</vt:lpwstr>
  </property>
</Properties>
</file>