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4F3" w:rsidRDefault="003A64C4">
      <w:pPr>
        <w:ind w:firstLineChars="0" w:firstLine="0"/>
        <w:jc w:val="center"/>
        <w:rPr>
          <w:rFonts w:ascii="Times New Roman" w:eastAsiaTheme="minorEastAsia" w:hAnsi="Times New Roman"/>
          <w:b/>
          <w:color w:val="000000" w:themeColor="text1"/>
          <w:sz w:val="32"/>
          <w:szCs w:val="32"/>
        </w:rPr>
      </w:pPr>
      <w:r>
        <w:rPr>
          <w:rFonts w:ascii="Times New Roman" w:eastAsiaTheme="minorEastAsia" w:hAnsi="Times New Roman" w:hint="eastAsia"/>
          <w:b/>
          <w:color w:val="000000" w:themeColor="text1"/>
          <w:sz w:val="32"/>
          <w:szCs w:val="32"/>
        </w:rPr>
        <w:t>2026</w:t>
      </w:r>
      <w:r>
        <w:rPr>
          <w:rFonts w:ascii="Times New Roman" w:eastAsiaTheme="minorEastAsia" w:hAnsi="Times New Roman" w:hint="eastAsia"/>
          <w:b/>
          <w:color w:val="000000" w:themeColor="text1"/>
          <w:sz w:val="32"/>
          <w:szCs w:val="32"/>
        </w:rPr>
        <w:t>年安宁市水溶肥产品质量监督抽检实施细则</w:t>
      </w:r>
    </w:p>
    <w:p w:rsidR="008724F3" w:rsidRDefault="008724F3">
      <w:pPr>
        <w:ind w:firstLine="420"/>
        <w:rPr>
          <w:rFonts w:ascii="宋体" w:hAnsi="宋体"/>
          <w:kern w:val="0"/>
          <w:szCs w:val="21"/>
        </w:rPr>
      </w:pPr>
    </w:p>
    <w:p w:rsidR="008724F3" w:rsidRDefault="003A64C4">
      <w:pPr>
        <w:snapToGrid w:val="0"/>
        <w:spacing w:line="400" w:lineRule="exact"/>
        <w:ind w:firstLineChars="0" w:firstLine="0"/>
        <w:rPr>
          <w:rFonts w:ascii="Times New Roman" w:eastAsia="黑体" w:hAnsi="Times New Roman"/>
          <w:color w:val="000000" w:themeColor="text1"/>
          <w:sz w:val="24"/>
          <w:szCs w:val="21"/>
        </w:rPr>
      </w:pPr>
      <w:r>
        <w:rPr>
          <w:rFonts w:ascii="Times New Roman" w:eastAsia="黑体" w:hAnsi="Times New Roman"/>
          <w:color w:val="000000" w:themeColor="text1"/>
          <w:sz w:val="24"/>
          <w:szCs w:val="21"/>
        </w:rPr>
        <w:t xml:space="preserve">1 </w:t>
      </w:r>
      <w:r>
        <w:rPr>
          <w:rFonts w:ascii="Times New Roman" w:eastAsia="黑体" w:hAnsi="Times New Roman"/>
          <w:color w:val="000000" w:themeColor="text1"/>
          <w:sz w:val="24"/>
          <w:szCs w:val="21"/>
        </w:rPr>
        <w:t>抽样方法</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以随机抽样的方式在被抽样生产者、销售者的待销产品中抽取。</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随机数一般可使用随机数表等方法产生，抽样时根据现场的产品基数数量，按相关产品标准规定的抽样方法执行。</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每批次产品抽取样品</w:t>
      </w:r>
      <w:r>
        <w:rPr>
          <w:rFonts w:ascii="Times New Roman" w:eastAsiaTheme="minorEastAsia" w:hAnsi="Times New Roman"/>
          <w:color w:val="000000" w:themeColor="text1"/>
          <w:sz w:val="24"/>
          <w:szCs w:val="21"/>
        </w:rPr>
        <w:t>2</w:t>
      </w:r>
      <w:r>
        <w:rPr>
          <w:rFonts w:ascii="Times New Roman" w:eastAsiaTheme="minorEastAsia" w:hAnsi="Times New Roman"/>
          <w:color w:val="000000" w:themeColor="text1"/>
          <w:sz w:val="24"/>
          <w:szCs w:val="21"/>
        </w:rPr>
        <w:t>份，其中：</w:t>
      </w:r>
      <w:r>
        <w:rPr>
          <w:rFonts w:ascii="Times New Roman" w:eastAsiaTheme="minorEastAsia" w:hAnsi="Times New Roman"/>
          <w:color w:val="000000" w:themeColor="text1"/>
          <w:sz w:val="24"/>
          <w:szCs w:val="21"/>
        </w:rPr>
        <w:t>1</w:t>
      </w:r>
      <w:r>
        <w:rPr>
          <w:rFonts w:ascii="Times New Roman" w:eastAsiaTheme="minorEastAsia" w:hAnsi="Times New Roman"/>
          <w:color w:val="000000" w:themeColor="text1"/>
          <w:sz w:val="24"/>
          <w:szCs w:val="21"/>
        </w:rPr>
        <w:t>份作为检验样品，</w:t>
      </w:r>
      <w:r>
        <w:rPr>
          <w:rFonts w:ascii="Times New Roman" w:eastAsiaTheme="minorEastAsia" w:hAnsi="Times New Roman"/>
          <w:color w:val="000000" w:themeColor="text1"/>
          <w:sz w:val="24"/>
          <w:szCs w:val="21"/>
        </w:rPr>
        <w:t>1</w:t>
      </w:r>
      <w:r>
        <w:rPr>
          <w:rFonts w:ascii="Times New Roman" w:eastAsiaTheme="minorEastAsia" w:hAnsi="Times New Roman"/>
          <w:color w:val="000000" w:themeColor="text1"/>
          <w:sz w:val="24"/>
          <w:szCs w:val="21"/>
        </w:rPr>
        <w:t>份作为备用样品。每份样品的数量不少于</w:t>
      </w:r>
      <w:r>
        <w:rPr>
          <w:rFonts w:ascii="Times New Roman" w:eastAsiaTheme="minorEastAsia" w:hAnsi="Times New Roman"/>
          <w:color w:val="000000" w:themeColor="text1"/>
          <w:sz w:val="24"/>
          <w:szCs w:val="21"/>
        </w:rPr>
        <w:t>500g</w:t>
      </w:r>
      <w:r>
        <w:rPr>
          <w:rFonts w:ascii="Times New Roman" w:eastAsiaTheme="minorEastAsia" w:hAnsi="Times New Roman"/>
          <w:color w:val="000000" w:themeColor="text1"/>
          <w:sz w:val="24"/>
          <w:szCs w:val="21"/>
        </w:rPr>
        <w:t>。</w:t>
      </w:r>
    </w:p>
    <w:p w:rsidR="008724F3" w:rsidRDefault="008724F3">
      <w:pPr>
        <w:snapToGrid w:val="0"/>
        <w:ind w:firstLine="420"/>
        <w:rPr>
          <w:rFonts w:ascii="宋体" w:hAnsi="宋体"/>
          <w:color w:val="000000"/>
          <w:szCs w:val="24"/>
        </w:rPr>
      </w:pPr>
    </w:p>
    <w:p w:rsidR="008724F3" w:rsidRDefault="003A64C4">
      <w:pPr>
        <w:snapToGrid w:val="0"/>
        <w:spacing w:line="400" w:lineRule="exact"/>
        <w:ind w:firstLineChars="0" w:firstLine="0"/>
        <w:rPr>
          <w:rFonts w:ascii="Times New Roman" w:eastAsia="黑体" w:hAnsi="Times New Roman"/>
          <w:color w:val="000000" w:themeColor="text1"/>
          <w:sz w:val="24"/>
          <w:szCs w:val="21"/>
        </w:rPr>
      </w:pPr>
      <w:r>
        <w:rPr>
          <w:rFonts w:ascii="Times New Roman" w:eastAsia="黑体" w:hAnsi="Times New Roman" w:hint="eastAsia"/>
          <w:color w:val="000000" w:themeColor="text1"/>
          <w:sz w:val="24"/>
          <w:szCs w:val="21"/>
        </w:rPr>
        <w:t xml:space="preserve">2 </w:t>
      </w:r>
      <w:r>
        <w:rPr>
          <w:rFonts w:ascii="Times New Roman" w:eastAsia="黑体" w:hAnsi="Times New Roman" w:hint="eastAsia"/>
          <w:color w:val="000000" w:themeColor="text1"/>
          <w:sz w:val="24"/>
          <w:szCs w:val="21"/>
        </w:rPr>
        <w:t>检验依据</w:t>
      </w:r>
    </w:p>
    <w:p w:rsidR="008724F3" w:rsidRDefault="003A64C4">
      <w:pPr>
        <w:snapToGrid w:val="0"/>
        <w:spacing w:line="400" w:lineRule="exact"/>
        <w:ind w:firstLineChars="0" w:firstLine="0"/>
        <w:rPr>
          <w:rFonts w:ascii="Times New Roman" w:eastAsiaTheme="minorEastAsia" w:hAnsi="Times New Roman"/>
          <w:b/>
          <w:bCs/>
          <w:color w:val="000000" w:themeColor="text1"/>
          <w:sz w:val="24"/>
          <w:szCs w:val="21"/>
        </w:rPr>
      </w:pPr>
      <w:r>
        <w:rPr>
          <w:rFonts w:ascii="Times New Roman" w:eastAsiaTheme="minorEastAsia" w:hAnsi="Times New Roman" w:hint="eastAsia"/>
          <w:b/>
          <w:bCs/>
          <w:color w:val="000000" w:themeColor="text1"/>
          <w:sz w:val="24"/>
          <w:szCs w:val="21"/>
        </w:rPr>
        <w:t xml:space="preserve">2.1 </w:t>
      </w:r>
      <w:r>
        <w:rPr>
          <w:rFonts w:ascii="Times New Roman" w:eastAsiaTheme="minorEastAsia" w:hAnsi="Times New Roman" w:hint="eastAsia"/>
          <w:b/>
          <w:bCs/>
          <w:color w:val="000000" w:themeColor="text1"/>
          <w:sz w:val="24"/>
          <w:szCs w:val="21"/>
        </w:rPr>
        <w:t>大量元素水溶肥料</w:t>
      </w:r>
    </w:p>
    <w:p w:rsidR="008724F3" w:rsidRDefault="003A64C4">
      <w:pPr>
        <w:adjustRightInd w:val="0"/>
        <w:snapToGrid w:val="0"/>
        <w:spacing w:line="440" w:lineRule="exact"/>
        <w:ind w:firstLineChars="0" w:firstLine="0"/>
        <w:jc w:val="center"/>
        <w:rPr>
          <w:rFonts w:ascii="Times New Roman" w:eastAsia="黑体" w:hAnsi="Times New Roman"/>
          <w:color w:val="000000" w:themeColor="text1"/>
          <w:sz w:val="24"/>
          <w:szCs w:val="21"/>
        </w:rPr>
      </w:pPr>
      <w:r>
        <w:rPr>
          <w:rFonts w:ascii="Times New Roman" w:eastAsia="黑体" w:hAnsi="Times New Roman" w:hint="eastAsia"/>
          <w:color w:val="000000" w:themeColor="text1"/>
          <w:sz w:val="24"/>
          <w:szCs w:val="21"/>
        </w:rPr>
        <w:t>表</w:t>
      </w:r>
      <w:r>
        <w:rPr>
          <w:rFonts w:ascii="Times New Roman" w:eastAsia="黑体" w:hAnsi="Times New Roman" w:hint="eastAsia"/>
          <w:color w:val="000000" w:themeColor="text1"/>
          <w:sz w:val="24"/>
          <w:szCs w:val="21"/>
        </w:rPr>
        <w:t xml:space="preserve">1  </w:t>
      </w:r>
      <w:r>
        <w:rPr>
          <w:rFonts w:ascii="Times New Roman" w:eastAsia="黑体" w:hAnsi="Times New Roman" w:hint="eastAsia"/>
          <w:color w:val="000000" w:themeColor="text1"/>
          <w:sz w:val="24"/>
          <w:szCs w:val="21"/>
        </w:rPr>
        <w:t>大量元素水溶肥料检验项目</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3528"/>
        <w:gridCol w:w="2242"/>
        <w:gridCol w:w="2375"/>
      </w:tblGrid>
      <w:tr w:rsidR="008724F3" w:rsidTr="009D47C6">
        <w:trPr>
          <w:trHeight w:val="312"/>
          <w:tblHeader/>
          <w:jc w:val="center"/>
        </w:trPr>
        <w:tc>
          <w:tcPr>
            <w:tcW w:w="973" w:type="dxa"/>
            <w:vMerge w:val="restart"/>
            <w:vAlign w:val="center"/>
          </w:tcPr>
          <w:p w:rsidR="008724F3" w:rsidRDefault="003A64C4">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序号</w:t>
            </w:r>
          </w:p>
        </w:tc>
        <w:tc>
          <w:tcPr>
            <w:tcW w:w="3528" w:type="dxa"/>
            <w:vMerge w:val="restart"/>
            <w:vAlign w:val="center"/>
          </w:tcPr>
          <w:p w:rsidR="008724F3" w:rsidRDefault="003A64C4">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检验项目</w:t>
            </w:r>
          </w:p>
        </w:tc>
        <w:tc>
          <w:tcPr>
            <w:tcW w:w="2242" w:type="dxa"/>
            <w:vMerge w:val="restart"/>
            <w:vAlign w:val="center"/>
          </w:tcPr>
          <w:p w:rsidR="008724F3" w:rsidRDefault="003A64C4">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依据标准</w:t>
            </w:r>
          </w:p>
        </w:tc>
        <w:tc>
          <w:tcPr>
            <w:tcW w:w="2375" w:type="dxa"/>
            <w:vMerge w:val="restart"/>
            <w:vAlign w:val="center"/>
          </w:tcPr>
          <w:p w:rsidR="008724F3" w:rsidRDefault="003A64C4">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检测方法</w:t>
            </w:r>
          </w:p>
        </w:tc>
      </w:tr>
      <w:tr w:rsidR="008724F3" w:rsidTr="009D47C6">
        <w:trPr>
          <w:trHeight w:hRule="exact" w:val="312"/>
          <w:tblHeader/>
          <w:jc w:val="center"/>
        </w:trPr>
        <w:tc>
          <w:tcPr>
            <w:tcW w:w="973"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3528"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242"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375"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r>
      <w:tr w:rsidR="001570B9" w:rsidTr="009D47C6">
        <w:trPr>
          <w:trHeight w:hRule="exact" w:val="471"/>
          <w:jc w:val="center"/>
        </w:trPr>
        <w:tc>
          <w:tcPr>
            <w:tcW w:w="973"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p>
        </w:tc>
        <w:tc>
          <w:tcPr>
            <w:tcW w:w="3528"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外观</w:t>
            </w:r>
          </w:p>
        </w:tc>
        <w:tc>
          <w:tcPr>
            <w:tcW w:w="2242"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r>
      <w:tr w:rsidR="001570B9" w:rsidTr="009D47C6">
        <w:trPr>
          <w:trHeight w:hRule="exact" w:val="552"/>
          <w:jc w:val="center"/>
        </w:trPr>
        <w:tc>
          <w:tcPr>
            <w:tcW w:w="973"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2</w:t>
            </w:r>
          </w:p>
        </w:tc>
        <w:tc>
          <w:tcPr>
            <w:tcW w:w="3528"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大量元素（氮、磷、钾）</w:t>
            </w:r>
          </w:p>
        </w:tc>
        <w:tc>
          <w:tcPr>
            <w:tcW w:w="2242"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1977</w:t>
            </w:r>
            <w:r>
              <w:rPr>
                <w:rFonts w:ascii="Times New Roman" w:eastAsiaTheme="minorEastAsia" w:hAnsi="Times New Roman"/>
                <w:bCs/>
                <w:sz w:val="24"/>
                <w:szCs w:val="21"/>
              </w:rPr>
              <w:t>-2010</w:t>
            </w:r>
          </w:p>
        </w:tc>
      </w:tr>
      <w:tr w:rsidR="001570B9" w:rsidTr="009D47C6">
        <w:trPr>
          <w:trHeight w:hRule="exact" w:val="588"/>
          <w:jc w:val="center"/>
        </w:trPr>
        <w:tc>
          <w:tcPr>
            <w:tcW w:w="973"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bookmarkStart w:id="0" w:name="_Hlk241587553"/>
            <w:r>
              <w:rPr>
                <w:rFonts w:ascii="Times New Roman" w:eastAsiaTheme="minorEastAsia" w:hAnsi="Times New Roman" w:hint="eastAsia"/>
                <w:bCs/>
                <w:sz w:val="24"/>
                <w:szCs w:val="21"/>
              </w:rPr>
              <w:t>3</w:t>
            </w:r>
          </w:p>
        </w:tc>
        <w:tc>
          <w:tcPr>
            <w:tcW w:w="3528"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中量元素（钙、镁）</w:t>
            </w:r>
          </w:p>
        </w:tc>
        <w:tc>
          <w:tcPr>
            <w:tcW w:w="2242"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bookmarkEnd w:id="0"/>
      <w:tr w:rsidR="001570B9" w:rsidTr="009D47C6">
        <w:trPr>
          <w:trHeight w:hRule="exact" w:val="676"/>
          <w:jc w:val="center"/>
        </w:trPr>
        <w:tc>
          <w:tcPr>
            <w:tcW w:w="973"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4</w:t>
            </w:r>
          </w:p>
        </w:tc>
        <w:tc>
          <w:tcPr>
            <w:tcW w:w="3528"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微量元素（铜、铁、锰、锌、硼、钼）</w:t>
            </w:r>
          </w:p>
        </w:tc>
        <w:tc>
          <w:tcPr>
            <w:tcW w:w="2242"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vAlign w:val="center"/>
          </w:tcPr>
          <w:p w:rsidR="001570B9" w:rsidRDefault="001570B9" w:rsidP="001570B9">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1974</w:t>
            </w:r>
            <w:r w:rsidR="00431AED">
              <w:rPr>
                <w:rFonts w:ascii="Times New Roman" w:eastAsiaTheme="minorEastAsia" w:hAnsi="Times New Roman"/>
                <w:bCs/>
                <w:sz w:val="24"/>
                <w:szCs w:val="21"/>
              </w:rPr>
              <w:t>-2010</w:t>
            </w:r>
          </w:p>
        </w:tc>
      </w:tr>
      <w:tr w:rsidR="00431AED" w:rsidTr="009D47C6">
        <w:trPr>
          <w:trHeight w:hRule="exact" w:val="676"/>
          <w:jc w:val="center"/>
        </w:trPr>
        <w:tc>
          <w:tcPr>
            <w:tcW w:w="973"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5</w:t>
            </w:r>
          </w:p>
        </w:tc>
        <w:tc>
          <w:tcPr>
            <w:tcW w:w="3528"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氯离子</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431AED" w:rsidTr="009D47C6">
        <w:trPr>
          <w:trHeight w:hRule="exact" w:val="676"/>
          <w:jc w:val="center"/>
        </w:trPr>
        <w:tc>
          <w:tcPr>
            <w:tcW w:w="973"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6</w:t>
            </w:r>
          </w:p>
        </w:tc>
        <w:tc>
          <w:tcPr>
            <w:tcW w:w="3528"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钠含量</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1972</w:t>
            </w:r>
            <w:r>
              <w:rPr>
                <w:rFonts w:ascii="Times New Roman" w:eastAsiaTheme="minorEastAsia" w:hAnsi="Times New Roman"/>
                <w:bCs/>
                <w:sz w:val="24"/>
                <w:szCs w:val="21"/>
              </w:rPr>
              <w:t>-2010</w:t>
            </w:r>
          </w:p>
        </w:tc>
      </w:tr>
      <w:tr w:rsidR="00431AED" w:rsidTr="009D47C6">
        <w:trPr>
          <w:trHeight w:hRule="exact" w:val="676"/>
          <w:jc w:val="center"/>
        </w:trPr>
        <w:tc>
          <w:tcPr>
            <w:tcW w:w="973"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bookmarkStart w:id="1" w:name="_Hlk241587728"/>
            <w:r>
              <w:rPr>
                <w:rFonts w:ascii="Times New Roman" w:eastAsiaTheme="minorEastAsia" w:hAnsi="Times New Roman" w:hint="eastAsia"/>
                <w:bCs/>
                <w:sz w:val="24"/>
                <w:szCs w:val="21"/>
              </w:rPr>
              <w:t>7</w:t>
            </w:r>
          </w:p>
        </w:tc>
        <w:tc>
          <w:tcPr>
            <w:tcW w:w="3528"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pH</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bookmarkEnd w:id="1"/>
      <w:tr w:rsidR="00431AED" w:rsidTr="009D47C6">
        <w:trPr>
          <w:trHeight w:hRule="exact" w:val="594"/>
          <w:jc w:val="center"/>
        </w:trPr>
        <w:tc>
          <w:tcPr>
            <w:tcW w:w="973"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8</w:t>
            </w:r>
          </w:p>
        </w:tc>
        <w:tc>
          <w:tcPr>
            <w:tcW w:w="3528"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水不溶物</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tr w:rsidR="00431AED" w:rsidTr="009D47C6">
        <w:trPr>
          <w:trHeight w:hRule="exact" w:val="726"/>
          <w:jc w:val="center"/>
        </w:trPr>
        <w:tc>
          <w:tcPr>
            <w:tcW w:w="973"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9</w:t>
            </w:r>
          </w:p>
        </w:tc>
        <w:tc>
          <w:tcPr>
            <w:tcW w:w="3528"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水分</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GB/T 8576</w:t>
            </w:r>
            <w:r>
              <w:rPr>
                <w:rFonts w:ascii="Times New Roman" w:eastAsiaTheme="minorEastAsia" w:hAnsi="Times New Roman"/>
                <w:bCs/>
                <w:sz w:val="24"/>
                <w:szCs w:val="21"/>
              </w:rPr>
              <w:t>-2010</w:t>
            </w:r>
            <w:r>
              <w:rPr>
                <w:rFonts w:ascii="Times New Roman" w:eastAsiaTheme="minorEastAsia" w:hAnsi="Times New Roman" w:hint="eastAsia"/>
                <w:bCs/>
                <w:sz w:val="24"/>
                <w:szCs w:val="21"/>
              </w:rPr>
              <w:t>、</w:t>
            </w:r>
            <w:r>
              <w:rPr>
                <w:rFonts w:ascii="Times New Roman" w:eastAsiaTheme="minorEastAsia" w:hAnsi="Times New Roman" w:hint="eastAsia"/>
                <w:bCs/>
                <w:sz w:val="24"/>
                <w:szCs w:val="21"/>
              </w:rPr>
              <w:t>GB/T 8577</w:t>
            </w:r>
            <w:r>
              <w:rPr>
                <w:rFonts w:ascii="Times New Roman" w:eastAsiaTheme="minorEastAsia" w:hAnsi="Times New Roman"/>
                <w:bCs/>
                <w:sz w:val="24"/>
                <w:szCs w:val="21"/>
              </w:rPr>
              <w:t>-2010</w:t>
            </w:r>
          </w:p>
        </w:tc>
      </w:tr>
      <w:tr w:rsidR="00431AED" w:rsidTr="009D47C6">
        <w:trPr>
          <w:trHeight w:hRule="exact" w:val="570"/>
          <w:jc w:val="center"/>
        </w:trPr>
        <w:tc>
          <w:tcPr>
            <w:tcW w:w="973"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10</w:t>
            </w:r>
          </w:p>
        </w:tc>
        <w:tc>
          <w:tcPr>
            <w:tcW w:w="3528"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粒度</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3036</w:t>
            </w:r>
            <w:r>
              <w:rPr>
                <w:rFonts w:ascii="Times New Roman" w:eastAsiaTheme="minorEastAsia" w:hAnsi="Times New Roman"/>
                <w:bCs/>
                <w:sz w:val="24"/>
                <w:szCs w:val="21"/>
              </w:rPr>
              <w:t>-2016</w:t>
            </w:r>
          </w:p>
        </w:tc>
      </w:tr>
      <w:tr w:rsidR="00431AED" w:rsidTr="009D47C6">
        <w:trPr>
          <w:trHeight w:hRule="exact" w:val="547"/>
          <w:jc w:val="center"/>
        </w:trPr>
        <w:tc>
          <w:tcPr>
            <w:tcW w:w="973" w:type="dxa"/>
            <w:vAlign w:val="center"/>
          </w:tcPr>
          <w:p w:rsidR="00431AED" w:rsidRDefault="00431AED"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sidR="009D47C6">
              <w:rPr>
                <w:rFonts w:ascii="Times New Roman" w:eastAsiaTheme="minorEastAsia" w:hAnsi="Times New Roman"/>
                <w:bCs/>
                <w:sz w:val="24"/>
                <w:szCs w:val="21"/>
              </w:rPr>
              <w:t>1</w:t>
            </w:r>
          </w:p>
        </w:tc>
        <w:tc>
          <w:tcPr>
            <w:tcW w:w="3528"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汞、砷、镉、铅、铬</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1978</w:t>
            </w:r>
            <w:r>
              <w:rPr>
                <w:rFonts w:ascii="Times New Roman" w:eastAsiaTheme="minorEastAsia" w:hAnsi="Times New Roman"/>
                <w:bCs/>
                <w:sz w:val="24"/>
                <w:szCs w:val="21"/>
              </w:rPr>
              <w:t>-2022</w:t>
            </w:r>
          </w:p>
        </w:tc>
      </w:tr>
      <w:tr w:rsidR="00431AED" w:rsidTr="009D47C6">
        <w:trPr>
          <w:trHeight w:hRule="exact" w:val="583"/>
          <w:jc w:val="center"/>
        </w:trPr>
        <w:tc>
          <w:tcPr>
            <w:tcW w:w="973" w:type="dxa"/>
            <w:vAlign w:val="center"/>
          </w:tcPr>
          <w:p w:rsidR="00431AED" w:rsidRDefault="00431AED"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sidR="009D47C6">
              <w:rPr>
                <w:rFonts w:ascii="Times New Roman" w:eastAsiaTheme="minorEastAsia" w:hAnsi="Times New Roman"/>
                <w:bCs/>
                <w:sz w:val="24"/>
                <w:szCs w:val="21"/>
              </w:rPr>
              <w:t>2</w:t>
            </w:r>
          </w:p>
        </w:tc>
        <w:tc>
          <w:tcPr>
            <w:tcW w:w="3528"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缩二脲</w:t>
            </w:r>
          </w:p>
        </w:tc>
        <w:tc>
          <w:tcPr>
            <w:tcW w:w="2242"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1107</w:t>
            </w:r>
            <w:r>
              <w:rPr>
                <w:rFonts w:ascii="Times New Roman" w:eastAsiaTheme="minorEastAsia" w:hAnsi="Times New Roman"/>
                <w:bCs/>
                <w:sz w:val="24"/>
                <w:szCs w:val="21"/>
              </w:rPr>
              <w:t>-2020</w:t>
            </w:r>
          </w:p>
        </w:tc>
        <w:tc>
          <w:tcPr>
            <w:tcW w:w="2375"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2670-2020</w:t>
            </w:r>
          </w:p>
        </w:tc>
      </w:tr>
      <w:tr w:rsidR="00431AED" w:rsidTr="009D47C6">
        <w:trPr>
          <w:trHeight w:hRule="exact" w:val="510"/>
          <w:jc w:val="center"/>
        </w:trPr>
        <w:tc>
          <w:tcPr>
            <w:tcW w:w="973" w:type="dxa"/>
            <w:vAlign w:val="center"/>
          </w:tcPr>
          <w:p w:rsidR="00431AED" w:rsidRDefault="00431AED"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sidR="009D47C6">
              <w:rPr>
                <w:rFonts w:ascii="Times New Roman" w:eastAsiaTheme="minorEastAsia" w:hAnsi="Times New Roman"/>
                <w:bCs/>
                <w:sz w:val="24"/>
                <w:szCs w:val="21"/>
              </w:rPr>
              <w:t>3</w:t>
            </w:r>
          </w:p>
        </w:tc>
        <w:tc>
          <w:tcPr>
            <w:tcW w:w="3528" w:type="dxa"/>
            <w:shd w:val="clear" w:color="auto" w:fill="auto"/>
            <w:vAlign w:val="center"/>
          </w:tcPr>
          <w:p w:rsidR="00431AED" w:rsidRPr="001570B9" w:rsidRDefault="00431AED" w:rsidP="00431AED">
            <w:pPr>
              <w:snapToGrid w:val="0"/>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总铊</w:t>
            </w:r>
          </w:p>
        </w:tc>
        <w:tc>
          <w:tcPr>
            <w:tcW w:w="2242" w:type="dxa"/>
            <w:shd w:val="clear" w:color="auto" w:fill="auto"/>
            <w:vAlign w:val="center"/>
          </w:tcPr>
          <w:p w:rsidR="00431AED" w:rsidRPr="001570B9" w:rsidRDefault="00431AED" w:rsidP="00431AED">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c>
          <w:tcPr>
            <w:tcW w:w="2375" w:type="dxa"/>
            <w:shd w:val="clear" w:color="auto" w:fill="auto"/>
            <w:vAlign w:val="center"/>
          </w:tcPr>
          <w:p w:rsidR="00431AED" w:rsidRPr="001570B9" w:rsidRDefault="00431AED" w:rsidP="00431AED">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r>
    </w:tbl>
    <w:p w:rsidR="008724F3" w:rsidRDefault="003A64C4">
      <w:pPr>
        <w:snapToGrid w:val="0"/>
        <w:spacing w:line="400" w:lineRule="exact"/>
        <w:ind w:firstLineChars="0" w:firstLine="0"/>
        <w:rPr>
          <w:rFonts w:ascii="Times New Roman" w:eastAsiaTheme="minorEastAsia" w:hAnsi="Times New Roman"/>
          <w:b/>
          <w:bCs/>
          <w:color w:val="000000" w:themeColor="text1"/>
          <w:sz w:val="24"/>
          <w:szCs w:val="21"/>
        </w:rPr>
      </w:pPr>
      <w:r>
        <w:rPr>
          <w:rFonts w:ascii="Times New Roman" w:eastAsiaTheme="minorEastAsia" w:hAnsi="Times New Roman" w:hint="eastAsia"/>
          <w:b/>
          <w:bCs/>
          <w:color w:val="000000" w:themeColor="text1"/>
          <w:sz w:val="24"/>
          <w:szCs w:val="21"/>
        </w:rPr>
        <w:lastRenderedPageBreak/>
        <w:t xml:space="preserve">2.2 </w:t>
      </w:r>
      <w:r>
        <w:rPr>
          <w:rFonts w:ascii="Times New Roman" w:eastAsiaTheme="minorEastAsia" w:hAnsi="Times New Roman" w:hint="eastAsia"/>
          <w:b/>
          <w:bCs/>
          <w:color w:val="000000" w:themeColor="text1"/>
          <w:sz w:val="24"/>
          <w:szCs w:val="21"/>
        </w:rPr>
        <w:t>中量元素水溶肥料</w:t>
      </w:r>
    </w:p>
    <w:p w:rsidR="008724F3" w:rsidRDefault="003A64C4">
      <w:pPr>
        <w:adjustRightInd w:val="0"/>
        <w:snapToGrid w:val="0"/>
        <w:spacing w:line="440" w:lineRule="exact"/>
        <w:ind w:firstLineChars="0" w:firstLine="0"/>
        <w:jc w:val="center"/>
        <w:rPr>
          <w:rFonts w:ascii="Times New Roman" w:eastAsia="黑体" w:hAnsi="Times New Roman"/>
          <w:color w:val="000000" w:themeColor="text1"/>
          <w:sz w:val="24"/>
          <w:szCs w:val="21"/>
        </w:rPr>
      </w:pPr>
      <w:r>
        <w:rPr>
          <w:rFonts w:ascii="Times New Roman" w:eastAsia="黑体" w:hAnsi="Times New Roman" w:hint="eastAsia"/>
          <w:color w:val="000000" w:themeColor="text1"/>
          <w:sz w:val="24"/>
          <w:szCs w:val="21"/>
        </w:rPr>
        <w:t>表</w:t>
      </w:r>
      <w:r>
        <w:rPr>
          <w:rFonts w:ascii="Times New Roman" w:eastAsia="黑体" w:hAnsi="Times New Roman" w:hint="eastAsia"/>
          <w:color w:val="000000" w:themeColor="text1"/>
          <w:sz w:val="24"/>
          <w:szCs w:val="21"/>
        </w:rPr>
        <w:t xml:space="preserve">2  </w:t>
      </w:r>
      <w:r>
        <w:rPr>
          <w:rFonts w:ascii="Times New Roman" w:eastAsia="黑体" w:hAnsi="Times New Roman" w:hint="eastAsia"/>
          <w:color w:val="000000" w:themeColor="text1"/>
          <w:sz w:val="24"/>
          <w:szCs w:val="21"/>
        </w:rPr>
        <w:t>中量元素水溶肥料检验项目</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494"/>
        <w:gridCol w:w="2315"/>
        <w:gridCol w:w="2451"/>
      </w:tblGrid>
      <w:tr w:rsidR="008724F3">
        <w:trPr>
          <w:trHeight w:val="320"/>
          <w:tblHeader/>
          <w:jc w:val="center"/>
        </w:trPr>
        <w:tc>
          <w:tcPr>
            <w:tcW w:w="918"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序号</w:t>
            </w:r>
          </w:p>
        </w:tc>
        <w:tc>
          <w:tcPr>
            <w:tcW w:w="3494"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检验项目</w:t>
            </w:r>
          </w:p>
        </w:tc>
        <w:tc>
          <w:tcPr>
            <w:tcW w:w="2315"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依据标准</w:t>
            </w:r>
          </w:p>
        </w:tc>
        <w:tc>
          <w:tcPr>
            <w:tcW w:w="2451"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检测方法</w:t>
            </w:r>
          </w:p>
        </w:tc>
      </w:tr>
      <w:tr w:rsidR="008724F3">
        <w:trPr>
          <w:trHeight w:val="320"/>
          <w:tblHeader/>
          <w:jc w:val="center"/>
        </w:trPr>
        <w:tc>
          <w:tcPr>
            <w:tcW w:w="918"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3494"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315"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451"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r>
      <w:tr w:rsidR="00431AED" w:rsidTr="009D47C6">
        <w:trPr>
          <w:trHeight w:hRule="exact" w:val="641"/>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外观</w:t>
            </w:r>
          </w:p>
        </w:tc>
        <w:tc>
          <w:tcPr>
            <w:tcW w:w="231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r>
      <w:tr w:rsidR="00431AED">
        <w:trPr>
          <w:trHeight w:hRule="exact" w:val="605"/>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2</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中量元素（钙、镁）</w:t>
            </w:r>
          </w:p>
        </w:tc>
        <w:tc>
          <w:tcPr>
            <w:tcW w:w="231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431AED" w:rsidTr="00431AED">
        <w:trPr>
          <w:trHeight w:hRule="exact" w:val="657"/>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3</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微量元素（铜、铁、锰、锌、硼、钼）</w:t>
            </w:r>
          </w:p>
        </w:tc>
        <w:tc>
          <w:tcPr>
            <w:tcW w:w="231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1974</w:t>
            </w:r>
            <w:r>
              <w:rPr>
                <w:rFonts w:ascii="Times New Roman" w:eastAsiaTheme="minorEastAsia" w:hAnsi="Times New Roman"/>
                <w:bCs/>
                <w:sz w:val="24"/>
                <w:szCs w:val="21"/>
              </w:rPr>
              <w:t>-2010</w:t>
            </w:r>
          </w:p>
        </w:tc>
      </w:tr>
      <w:tr w:rsidR="00431AED">
        <w:trPr>
          <w:trHeight w:hRule="exact" w:val="605"/>
          <w:jc w:val="center"/>
        </w:trPr>
        <w:tc>
          <w:tcPr>
            <w:tcW w:w="918"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4</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硫</w:t>
            </w:r>
          </w:p>
        </w:tc>
        <w:tc>
          <w:tcPr>
            <w:tcW w:w="2315"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431AED">
        <w:trPr>
          <w:trHeight w:hRule="exact" w:val="605"/>
          <w:jc w:val="center"/>
        </w:trPr>
        <w:tc>
          <w:tcPr>
            <w:tcW w:w="918"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5</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氯</w:t>
            </w:r>
          </w:p>
        </w:tc>
        <w:tc>
          <w:tcPr>
            <w:tcW w:w="2315"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431AED">
        <w:trPr>
          <w:trHeight w:hRule="exact" w:val="605"/>
          <w:jc w:val="center"/>
        </w:trPr>
        <w:tc>
          <w:tcPr>
            <w:tcW w:w="918"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6</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钠</w:t>
            </w:r>
          </w:p>
        </w:tc>
        <w:tc>
          <w:tcPr>
            <w:tcW w:w="2315"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1972</w:t>
            </w:r>
            <w:r>
              <w:rPr>
                <w:rFonts w:ascii="Times New Roman" w:eastAsiaTheme="minorEastAsia" w:hAnsi="Times New Roman"/>
                <w:bCs/>
                <w:sz w:val="24"/>
                <w:szCs w:val="21"/>
              </w:rPr>
              <w:t>-2010</w:t>
            </w:r>
          </w:p>
        </w:tc>
      </w:tr>
      <w:tr w:rsidR="00431AED">
        <w:trPr>
          <w:trHeight w:hRule="exact" w:val="605"/>
          <w:jc w:val="center"/>
        </w:trPr>
        <w:tc>
          <w:tcPr>
            <w:tcW w:w="918"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7</w:t>
            </w:r>
          </w:p>
        </w:tc>
        <w:tc>
          <w:tcPr>
            <w:tcW w:w="3494"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pH</w:t>
            </w:r>
          </w:p>
        </w:tc>
        <w:tc>
          <w:tcPr>
            <w:tcW w:w="2315"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tr w:rsidR="00431AED" w:rsidTr="00431AED">
        <w:trPr>
          <w:trHeight w:hRule="exact" w:val="686"/>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8</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水不溶物</w:t>
            </w:r>
          </w:p>
        </w:tc>
        <w:tc>
          <w:tcPr>
            <w:tcW w:w="231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tr w:rsidR="00431AED">
        <w:trPr>
          <w:trHeight w:hRule="exact" w:val="704"/>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9</w:t>
            </w:r>
          </w:p>
        </w:tc>
        <w:tc>
          <w:tcPr>
            <w:tcW w:w="3494"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水分</w:t>
            </w:r>
          </w:p>
        </w:tc>
        <w:tc>
          <w:tcPr>
            <w:tcW w:w="2315" w:type="dxa"/>
            <w:shd w:val="clear" w:color="auto" w:fill="auto"/>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shd w:val="clear" w:color="auto" w:fill="auto"/>
            <w:vAlign w:val="center"/>
          </w:tcPr>
          <w:p w:rsidR="00431AED" w:rsidRDefault="00431AED" w:rsidP="00431AED">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GB/T 8576</w:t>
            </w:r>
            <w:r>
              <w:rPr>
                <w:rFonts w:ascii="Times New Roman" w:eastAsiaTheme="minorEastAsia" w:hAnsi="Times New Roman"/>
                <w:bCs/>
                <w:sz w:val="24"/>
                <w:szCs w:val="21"/>
              </w:rPr>
              <w:t>-2010</w:t>
            </w:r>
            <w:r>
              <w:rPr>
                <w:rFonts w:ascii="Times New Roman" w:eastAsiaTheme="minorEastAsia" w:hAnsi="Times New Roman" w:hint="eastAsia"/>
                <w:bCs/>
                <w:sz w:val="24"/>
                <w:szCs w:val="21"/>
              </w:rPr>
              <w:t>、</w:t>
            </w:r>
            <w:r>
              <w:rPr>
                <w:rFonts w:ascii="Times New Roman" w:eastAsiaTheme="minorEastAsia" w:hAnsi="Times New Roman" w:hint="eastAsia"/>
                <w:bCs/>
                <w:sz w:val="24"/>
                <w:szCs w:val="21"/>
              </w:rPr>
              <w:t>GB/T 8577</w:t>
            </w:r>
            <w:r>
              <w:rPr>
                <w:rFonts w:ascii="Times New Roman" w:eastAsiaTheme="minorEastAsia" w:hAnsi="Times New Roman"/>
                <w:bCs/>
                <w:sz w:val="24"/>
                <w:szCs w:val="21"/>
              </w:rPr>
              <w:t>-2010</w:t>
            </w:r>
          </w:p>
        </w:tc>
      </w:tr>
      <w:tr w:rsidR="00431AED">
        <w:trPr>
          <w:trHeight w:hRule="exact" w:val="633"/>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bCs/>
                <w:sz w:val="24"/>
                <w:szCs w:val="21"/>
              </w:rPr>
              <w:t>10</w:t>
            </w:r>
          </w:p>
        </w:tc>
        <w:tc>
          <w:tcPr>
            <w:tcW w:w="349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砷、镉、铅、铬、汞</w:t>
            </w:r>
          </w:p>
        </w:tc>
        <w:tc>
          <w:tcPr>
            <w:tcW w:w="231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2266</w:t>
            </w:r>
            <w:r>
              <w:rPr>
                <w:rFonts w:ascii="Times New Roman" w:eastAsiaTheme="minorEastAsia" w:hAnsi="Times New Roman"/>
                <w:bCs/>
                <w:sz w:val="24"/>
                <w:szCs w:val="21"/>
              </w:rPr>
              <w:t>-2012</w:t>
            </w:r>
          </w:p>
        </w:tc>
        <w:tc>
          <w:tcPr>
            <w:tcW w:w="2451"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1978</w:t>
            </w:r>
            <w:r>
              <w:rPr>
                <w:rFonts w:ascii="Times New Roman" w:eastAsiaTheme="minorEastAsia" w:hAnsi="Times New Roman"/>
                <w:bCs/>
                <w:sz w:val="24"/>
                <w:szCs w:val="21"/>
              </w:rPr>
              <w:t>-2022</w:t>
            </w:r>
          </w:p>
        </w:tc>
      </w:tr>
      <w:tr w:rsidR="00431AED">
        <w:trPr>
          <w:trHeight w:hRule="exact" w:val="633"/>
          <w:jc w:val="center"/>
        </w:trPr>
        <w:tc>
          <w:tcPr>
            <w:tcW w:w="918"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Pr>
                <w:rFonts w:ascii="Times New Roman" w:eastAsiaTheme="minorEastAsia" w:hAnsi="Times New Roman"/>
                <w:bCs/>
                <w:sz w:val="24"/>
                <w:szCs w:val="21"/>
              </w:rPr>
              <w:t>1</w:t>
            </w:r>
          </w:p>
        </w:tc>
        <w:tc>
          <w:tcPr>
            <w:tcW w:w="3494" w:type="dxa"/>
            <w:vAlign w:val="center"/>
          </w:tcPr>
          <w:p w:rsidR="00431AED" w:rsidRPr="001570B9" w:rsidRDefault="00431AED" w:rsidP="00431AED">
            <w:pPr>
              <w:snapToGrid w:val="0"/>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总铊</w:t>
            </w:r>
          </w:p>
        </w:tc>
        <w:tc>
          <w:tcPr>
            <w:tcW w:w="2315" w:type="dxa"/>
            <w:vAlign w:val="center"/>
          </w:tcPr>
          <w:p w:rsidR="00431AED" w:rsidRPr="001570B9" w:rsidRDefault="00431AED" w:rsidP="00431AED">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c>
          <w:tcPr>
            <w:tcW w:w="2451" w:type="dxa"/>
            <w:vAlign w:val="center"/>
          </w:tcPr>
          <w:p w:rsidR="00431AED" w:rsidRPr="001570B9" w:rsidRDefault="00431AED" w:rsidP="00431AED">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r>
    </w:tbl>
    <w:p w:rsidR="008724F3" w:rsidRDefault="008724F3">
      <w:pPr>
        <w:snapToGrid w:val="0"/>
        <w:spacing w:line="400" w:lineRule="exact"/>
        <w:ind w:firstLineChars="0" w:firstLine="0"/>
        <w:rPr>
          <w:rFonts w:ascii="Times New Roman" w:eastAsiaTheme="minorEastAsia" w:hAnsi="Times New Roman"/>
          <w:b/>
          <w:bCs/>
          <w:color w:val="000000" w:themeColor="text1"/>
          <w:sz w:val="24"/>
          <w:szCs w:val="21"/>
        </w:rPr>
      </w:pPr>
    </w:p>
    <w:p w:rsidR="008724F3" w:rsidRDefault="003A64C4">
      <w:pPr>
        <w:snapToGrid w:val="0"/>
        <w:spacing w:line="400" w:lineRule="exact"/>
        <w:ind w:firstLineChars="0" w:firstLine="0"/>
        <w:rPr>
          <w:rFonts w:ascii="Times New Roman" w:eastAsiaTheme="minorEastAsia" w:hAnsi="Times New Roman"/>
          <w:b/>
          <w:bCs/>
          <w:color w:val="000000" w:themeColor="text1"/>
          <w:sz w:val="24"/>
          <w:szCs w:val="21"/>
        </w:rPr>
      </w:pPr>
      <w:r>
        <w:rPr>
          <w:rFonts w:ascii="Times New Roman" w:eastAsiaTheme="minorEastAsia" w:hAnsi="Times New Roman" w:hint="eastAsia"/>
          <w:b/>
          <w:bCs/>
          <w:color w:val="000000" w:themeColor="text1"/>
          <w:sz w:val="24"/>
          <w:szCs w:val="21"/>
        </w:rPr>
        <w:t xml:space="preserve">2.3 </w:t>
      </w:r>
      <w:r>
        <w:rPr>
          <w:rFonts w:ascii="Times New Roman" w:eastAsiaTheme="minorEastAsia" w:hAnsi="Times New Roman" w:hint="eastAsia"/>
          <w:b/>
          <w:bCs/>
          <w:color w:val="000000" w:themeColor="text1"/>
          <w:sz w:val="24"/>
          <w:szCs w:val="21"/>
        </w:rPr>
        <w:t>微量元素水溶肥料</w:t>
      </w:r>
    </w:p>
    <w:p w:rsidR="008724F3" w:rsidRDefault="003A64C4">
      <w:pPr>
        <w:adjustRightInd w:val="0"/>
        <w:snapToGrid w:val="0"/>
        <w:spacing w:line="440" w:lineRule="exact"/>
        <w:ind w:firstLineChars="0" w:firstLine="0"/>
        <w:jc w:val="center"/>
        <w:rPr>
          <w:rFonts w:ascii="Times New Roman" w:eastAsia="黑体" w:hAnsi="Times New Roman"/>
          <w:color w:val="000000" w:themeColor="text1"/>
          <w:sz w:val="24"/>
          <w:szCs w:val="21"/>
        </w:rPr>
      </w:pPr>
      <w:r>
        <w:rPr>
          <w:rFonts w:ascii="Times New Roman" w:eastAsia="黑体" w:hAnsi="Times New Roman" w:hint="eastAsia"/>
          <w:color w:val="000000" w:themeColor="text1"/>
          <w:sz w:val="24"/>
          <w:szCs w:val="21"/>
        </w:rPr>
        <w:t>表</w:t>
      </w:r>
      <w:r>
        <w:rPr>
          <w:rFonts w:ascii="Times New Roman" w:eastAsia="黑体" w:hAnsi="Times New Roman" w:hint="eastAsia"/>
          <w:color w:val="000000" w:themeColor="text1"/>
          <w:sz w:val="24"/>
          <w:szCs w:val="21"/>
        </w:rPr>
        <w:t xml:space="preserve">3  </w:t>
      </w:r>
      <w:r>
        <w:rPr>
          <w:rFonts w:ascii="Times New Roman" w:eastAsia="黑体" w:hAnsi="Times New Roman" w:hint="eastAsia"/>
          <w:color w:val="000000" w:themeColor="text1"/>
          <w:sz w:val="24"/>
          <w:szCs w:val="21"/>
        </w:rPr>
        <w:t>微量元素水溶肥料检验项目</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3434"/>
        <w:gridCol w:w="2465"/>
        <w:gridCol w:w="2465"/>
      </w:tblGrid>
      <w:tr w:rsidR="008724F3">
        <w:trPr>
          <w:trHeight w:hRule="exact" w:val="383"/>
          <w:tblHeader/>
          <w:jc w:val="center"/>
        </w:trPr>
        <w:tc>
          <w:tcPr>
            <w:tcW w:w="874"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序号</w:t>
            </w:r>
          </w:p>
        </w:tc>
        <w:tc>
          <w:tcPr>
            <w:tcW w:w="3434"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检验项目</w:t>
            </w:r>
          </w:p>
        </w:tc>
        <w:tc>
          <w:tcPr>
            <w:tcW w:w="2465"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依据标准</w:t>
            </w:r>
          </w:p>
        </w:tc>
        <w:tc>
          <w:tcPr>
            <w:tcW w:w="2465"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检测方法</w:t>
            </w:r>
          </w:p>
        </w:tc>
      </w:tr>
      <w:tr w:rsidR="008724F3">
        <w:trPr>
          <w:trHeight w:hRule="exact" w:val="312"/>
          <w:tblHeader/>
          <w:jc w:val="center"/>
        </w:trPr>
        <w:tc>
          <w:tcPr>
            <w:tcW w:w="874"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3434"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465"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465"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r>
      <w:tr w:rsidR="00431AED" w:rsidTr="00431AED">
        <w:trPr>
          <w:trHeight w:hRule="exact" w:val="638"/>
          <w:jc w:val="center"/>
        </w:trPr>
        <w:tc>
          <w:tcPr>
            <w:tcW w:w="87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p>
        </w:tc>
        <w:tc>
          <w:tcPr>
            <w:tcW w:w="3434"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外观</w:t>
            </w:r>
          </w:p>
        </w:tc>
        <w:tc>
          <w:tcPr>
            <w:tcW w:w="246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vAlign w:val="center"/>
          </w:tcPr>
          <w:p w:rsidR="00431AED" w:rsidRDefault="00431AED" w:rsidP="00431AED">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r>
      <w:tr w:rsidR="009D47C6" w:rsidTr="00431AED">
        <w:trPr>
          <w:trHeight w:hRule="exact" w:val="704"/>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2</w:t>
            </w:r>
          </w:p>
        </w:tc>
        <w:tc>
          <w:tcPr>
            <w:tcW w:w="343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微量元素（铜、铁、锰、锌、硼、钼）</w:t>
            </w:r>
          </w:p>
        </w:tc>
        <w:tc>
          <w:tcPr>
            <w:tcW w:w="246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1974</w:t>
            </w:r>
            <w:r>
              <w:rPr>
                <w:rFonts w:ascii="Times New Roman" w:eastAsiaTheme="minorEastAsia" w:hAnsi="Times New Roman"/>
                <w:bCs/>
                <w:sz w:val="24"/>
                <w:szCs w:val="21"/>
              </w:rPr>
              <w:t>-2010</w:t>
            </w:r>
          </w:p>
        </w:tc>
      </w:tr>
      <w:tr w:rsidR="009D47C6">
        <w:trPr>
          <w:trHeight w:hRule="exact" w:val="609"/>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3</w:t>
            </w:r>
          </w:p>
        </w:tc>
        <w:tc>
          <w:tcPr>
            <w:tcW w:w="3434"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硫</w:t>
            </w:r>
          </w:p>
        </w:tc>
        <w:tc>
          <w:tcPr>
            <w:tcW w:w="246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9D47C6">
        <w:trPr>
          <w:trHeight w:hRule="exact" w:val="609"/>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4</w:t>
            </w:r>
          </w:p>
        </w:tc>
        <w:tc>
          <w:tcPr>
            <w:tcW w:w="3434"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氯</w:t>
            </w:r>
          </w:p>
        </w:tc>
        <w:tc>
          <w:tcPr>
            <w:tcW w:w="246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9D47C6">
        <w:trPr>
          <w:trHeight w:hRule="exact" w:val="609"/>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5</w:t>
            </w:r>
          </w:p>
        </w:tc>
        <w:tc>
          <w:tcPr>
            <w:tcW w:w="3434"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钠</w:t>
            </w:r>
          </w:p>
        </w:tc>
        <w:tc>
          <w:tcPr>
            <w:tcW w:w="246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1972</w:t>
            </w:r>
            <w:r>
              <w:rPr>
                <w:rFonts w:ascii="Times New Roman" w:eastAsiaTheme="minorEastAsia" w:hAnsi="Times New Roman"/>
                <w:bCs/>
                <w:sz w:val="24"/>
                <w:szCs w:val="21"/>
              </w:rPr>
              <w:t>-2010</w:t>
            </w:r>
          </w:p>
        </w:tc>
      </w:tr>
      <w:tr w:rsidR="009D47C6">
        <w:trPr>
          <w:trHeight w:hRule="exact" w:val="609"/>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lastRenderedPageBreak/>
              <w:t>6</w:t>
            </w:r>
          </w:p>
        </w:tc>
        <w:tc>
          <w:tcPr>
            <w:tcW w:w="3434"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pH</w:t>
            </w:r>
          </w:p>
        </w:tc>
        <w:tc>
          <w:tcPr>
            <w:tcW w:w="246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tr w:rsidR="009D47C6" w:rsidTr="009D47C6">
        <w:trPr>
          <w:trHeight w:hRule="exact" w:val="695"/>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bookmarkStart w:id="2" w:name="_Hlk241588492"/>
            <w:r>
              <w:rPr>
                <w:rFonts w:ascii="Times New Roman" w:eastAsiaTheme="minorEastAsia" w:hAnsi="Times New Roman" w:hint="eastAsia"/>
                <w:bCs/>
                <w:sz w:val="24"/>
                <w:szCs w:val="21"/>
              </w:rPr>
              <w:t>7</w:t>
            </w:r>
          </w:p>
        </w:tc>
        <w:tc>
          <w:tcPr>
            <w:tcW w:w="343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水不溶物</w:t>
            </w:r>
          </w:p>
        </w:tc>
        <w:tc>
          <w:tcPr>
            <w:tcW w:w="246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bookmarkEnd w:id="2"/>
      <w:tr w:rsidR="009D47C6">
        <w:trPr>
          <w:trHeight w:hRule="exact" w:val="596"/>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8</w:t>
            </w:r>
          </w:p>
        </w:tc>
        <w:tc>
          <w:tcPr>
            <w:tcW w:w="343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水分</w:t>
            </w:r>
          </w:p>
        </w:tc>
        <w:tc>
          <w:tcPr>
            <w:tcW w:w="246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GB/T 8576</w:t>
            </w:r>
            <w:r>
              <w:rPr>
                <w:rFonts w:ascii="Times New Roman" w:eastAsiaTheme="minorEastAsia" w:hAnsi="Times New Roman"/>
                <w:bCs/>
                <w:sz w:val="24"/>
                <w:szCs w:val="21"/>
              </w:rPr>
              <w:t>-2010</w:t>
            </w:r>
          </w:p>
        </w:tc>
      </w:tr>
      <w:tr w:rsidR="009D47C6">
        <w:trPr>
          <w:trHeight w:hRule="exact" w:val="497"/>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bCs/>
                <w:sz w:val="24"/>
                <w:szCs w:val="21"/>
              </w:rPr>
              <w:t>9</w:t>
            </w:r>
          </w:p>
        </w:tc>
        <w:tc>
          <w:tcPr>
            <w:tcW w:w="343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砷、镉、铅、铬、汞</w:t>
            </w:r>
          </w:p>
        </w:tc>
        <w:tc>
          <w:tcPr>
            <w:tcW w:w="246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1428</w:t>
            </w:r>
            <w:r>
              <w:rPr>
                <w:rFonts w:ascii="Times New Roman" w:eastAsiaTheme="minorEastAsia" w:hAnsi="Times New Roman"/>
                <w:bCs/>
                <w:sz w:val="24"/>
                <w:szCs w:val="21"/>
              </w:rPr>
              <w:t>-2010</w:t>
            </w:r>
          </w:p>
        </w:tc>
        <w:tc>
          <w:tcPr>
            <w:tcW w:w="246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1978</w:t>
            </w:r>
            <w:r>
              <w:rPr>
                <w:rFonts w:ascii="Times New Roman" w:eastAsiaTheme="minorEastAsia" w:hAnsi="Times New Roman"/>
                <w:bCs/>
                <w:sz w:val="24"/>
                <w:szCs w:val="21"/>
              </w:rPr>
              <w:t>-2022</w:t>
            </w:r>
          </w:p>
        </w:tc>
      </w:tr>
      <w:tr w:rsidR="009D47C6">
        <w:trPr>
          <w:trHeight w:hRule="exact" w:val="497"/>
          <w:jc w:val="center"/>
        </w:trPr>
        <w:tc>
          <w:tcPr>
            <w:tcW w:w="874"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Pr>
                <w:rFonts w:ascii="Times New Roman" w:eastAsiaTheme="minorEastAsia" w:hAnsi="Times New Roman"/>
                <w:bCs/>
                <w:sz w:val="24"/>
                <w:szCs w:val="21"/>
              </w:rPr>
              <w:t>0</w:t>
            </w:r>
          </w:p>
        </w:tc>
        <w:tc>
          <w:tcPr>
            <w:tcW w:w="3434" w:type="dxa"/>
            <w:vAlign w:val="center"/>
          </w:tcPr>
          <w:p w:rsidR="009D47C6" w:rsidRPr="001570B9" w:rsidRDefault="009D47C6" w:rsidP="009D47C6">
            <w:pPr>
              <w:snapToGrid w:val="0"/>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总铊</w:t>
            </w:r>
          </w:p>
        </w:tc>
        <w:tc>
          <w:tcPr>
            <w:tcW w:w="2465" w:type="dxa"/>
            <w:vAlign w:val="center"/>
          </w:tcPr>
          <w:p w:rsidR="009D47C6" w:rsidRPr="001570B9" w:rsidRDefault="009D47C6" w:rsidP="009D47C6">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c>
          <w:tcPr>
            <w:tcW w:w="2465" w:type="dxa"/>
            <w:vAlign w:val="center"/>
          </w:tcPr>
          <w:p w:rsidR="009D47C6" w:rsidRPr="001570B9" w:rsidRDefault="009D47C6" w:rsidP="009D47C6">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r>
    </w:tbl>
    <w:p w:rsidR="008724F3" w:rsidRDefault="008724F3">
      <w:pPr>
        <w:snapToGrid w:val="0"/>
        <w:spacing w:line="400" w:lineRule="exact"/>
        <w:ind w:firstLineChars="0" w:firstLine="0"/>
        <w:rPr>
          <w:rFonts w:ascii="Times New Roman" w:eastAsiaTheme="minorEastAsia" w:hAnsi="Times New Roman"/>
          <w:b/>
          <w:bCs/>
          <w:color w:val="000000" w:themeColor="text1"/>
          <w:sz w:val="24"/>
          <w:szCs w:val="21"/>
        </w:rPr>
      </w:pPr>
    </w:p>
    <w:p w:rsidR="008724F3" w:rsidRDefault="003A64C4">
      <w:pPr>
        <w:snapToGrid w:val="0"/>
        <w:spacing w:line="400" w:lineRule="exact"/>
        <w:ind w:firstLineChars="0" w:firstLine="0"/>
        <w:rPr>
          <w:rFonts w:ascii="Times New Roman" w:eastAsiaTheme="minorEastAsia" w:hAnsi="Times New Roman"/>
          <w:b/>
          <w:bCs/>
          <w:color w:val="000000" w:themeColor="text1"/>
          <w:sz w:val="24"/>
          <w:szCs w:val="21"/>
        </w:rPr>
      </w:pPr>
      <w:r>
        <w:rPr>
          <w:rFonts w:ascii="Times New Roman" w:eastAsiaTheme="minorEastAsia" w:hAnsi="Times New Roman" w:hint="eastAsia"/>
          <w:b/>
          <w:bCs/>
          <w:color w:val="000000" w:themeColor="text1"/>
          <w:sz w:val="24"/>
          <w:szCs w:val="21"/>
        </w:rPr>
        <w:t xml:space="preserve">2.4 </w:t>
      </w:r>
      <w:r>
        <w:rPr>
          <w:rFonts w:ascii="Times New Roman" w:eastAsiaTheme="minorEastAsia" w:hAnsi="Times New Roman" w:hint="eastAsia"/>
          <w:b/>
          <w:bCs/>
          <w:color w:val="000000" w:themeColor="text1"/>
          <w:sz w:val="24"/>
          <w:szCs w:val="21"/>
        </w:rPr>
        <w:t>含腐植酸水溶肥料</w:t>
      </w:r>
    </w:p>
    <w:p w:rsidR="008724F3" w:rsidRDefault="003A64C4">
      <w:pPr>
        <w:adjustRightInd w:val="0"/>
        <w:snapToGrid w:val="0"/>
        <w:spacing w:line="440" w:lineRule="exact"/>
        <w:ind w:firstLineChars="0" w:firstLine="0"/>
        <w:jc w:val="center"/>
        <w:rPr>
          <w:rFonts w:ascii="宋体" w:hAnsi="宋体"/>
        </w:rPr>
      </w:pPr>
      <w:r>
        <w:rPr>
          <w:rFonts w:ascii="Times New Roman" w:eastAsia="黑体" w:hAnsi="Times New Roman" w:hint="eastAsia"/>
          <w:color w:val="000000" w:themeColor="text1"/>
          <w:sz w:val="24"/>
          <w:szCs w:val="21"/>
        </w:rPr>
        <w:t>表</w:t>
      </w:r>
      <w:r>
        <w:rPr>
          <w:rFonts w:ascii="Times New Roman" w:eastAsia="黑体" w:hAnsi="Times New Roman" w:hint="eastAsia"/>
          <w:color w:val="000000" w:themeColor="text1"/>
          <w:sz w:val="24"/>
          <w:szCs w:val="21"/>
        </w:rPr>
        <w:t xml:space="preserve">4  </w:t>
      </w:r>
      <w:r>
        <w:rPr>
          <w:rFonts w:ascii="Times New Roman" w:eastAsia="黑体" w:hAnsi="Times New Roman" w:hint="eastAsia"/>
          <w:color w:val="000000" w:themeColor="text1"/>
          <w:sz w:val="24"/>
          <w:szCs w:val="21"/>
        </w:rPr>
        <w:t>含腐植酸水溶肥料检验项目</w:t>
      </w:r>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3395"/>
        <w:gridCol w:w="2249"/>
        <w:gridCol w:w="2382"/>
      </w:tblGrid>
      <w:tr w:rsidR="008724F3">
        <w:trPr>
          <w:trHeight w:val="427"/>
          <w:tblHeader/>
          <w:jc w:val="center"/>
        </w:trPr>
        <w:tc>
          <w:tcPr>
            <w:tcW w:w="892"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序号</w:t>
            </w:r>
          </w:p>
        </w:tc>
        <w:tc>
          <w:tcPr>
            <w:tcW w:w="3395"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检验项目</w:t>
            </w:r>
          </w:p>
        </w:tc>
        <w:tc>
          <w:tcPr>
            <w:tcW w:w="2249"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依据标准</w:t>
            </w:r>
          </w:p>
        </w:tc>
        <w:tc>
          <w:tcPr>
            <w:tcW w:w="2382" w:type="dxa"/>
            <w:vMerge w:val="restart"/>
            <w:vAlign w:val="center"/>
          </w:tcPr>
          <w:p w:rsidR="008724F3" w:rsidRDefault="003A64C4">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检测方法</w:t>
            </w:r>
          </w:p>
        </w:tc>
      </w:tr>
      <w:tr w:rsidR="008724F3">
        <w:trPr>
          <w:trHeight w:hRule="exact" w:val="413"/>
          <w:tblHeader/>
          <w:jc w:val="center"/>
        </w:trPr>
        <w:tc>
          <w:tcPr>
            <w:tcW w:w="892"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3395"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249"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c>
          <w:tcPr>
            <w:tcW w:w="2382" w:type="dxa"/>
            <w:vMerge/>
            <w:vAlign w:val="center"/>
          </w:tcPr>
          <w:p w:rsidR="008724F3" w:rsidRDefault="008724F3">
            <w:pPr>
              <w:autoSpaceDE w:val="0"/>
              <w:autoSpaceDN w:val="0"/>
              <w:adjustRightInd w:val="0"/>
              <w:spacing w:line="320" w:lineRule="exact"/>
              <w:ind w:firstLineChars="0" w:firstLine="0"/>
              <w:jc w:val="center"/>
              <w:rPr>
                <w:rFonts w:ascii="Times New Roman" w:eastAsiaTheme="minorEastAsia" w:hAnsi="Times New Roman"/>
                <w:bCs/>
                <w:sz w:val="24"/>
                <w:szCs w:val="21"/>
              </w:rPr>
            </w:pPr>
          </w:p>
        </w:tc>
      </w:tr>
      <w:tr w:rsidR="009D47C6" w:rsidTr="009D47C6">
        <w:trPr>
          <w:trHeight w:hRule="exact" w:val="545"/>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bCs/>
                <w:sz w:val="24"/>
                <w:szCs w:val="21"/>
              </w:rPr>
              <w:t>1</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外观</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r>
      <w:tr w:rsidR="009D47C6" w:rsidTr="009D47C6">
        <w:trPr>
          <w:trHeight w:hRule="exact" w:val="580"/>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bCs/>
                <w:sz w:val="24"/>
                <w:szCs w:val="21"/>
              </w:rPr>
              <w:t>2</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腐植酸</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1971</w:t>
            </w:r>
            <w:r>
              <w:rPr>
                <w:rFonts w:ascii="Times New Roman" w:eastAsiaTheme="minorEastAsia" w:hAnsi="Times New Roman"/>
                <w:bCs/>
                <w:sz w:val="24"/>
                <w:szCs w:val="21"/>
              </w:rPr>
              <w:t>-2010</w:t>
            </w:r>
          </w:p>
        </w:tc>
      </w:tr>
      <w:tr w:rsidR="009D47C6" w:rsidTr="009D47C6">
        <w:trPr>
          <w:trHeight w:hRule="exact" w:val="561"/>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bCs/>
                <w:sz w:val="24"/>
                <w:szCs w:val="21"/>
              </w:rPr>
              <w:t>3</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大量元素（氮、磷、钾）</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1977</w:t>
            </w:r>
            <w:r>
              <w:rPr>
                <w:rFonts w:ascii="Times New Roman" w:eastAsiaTheme="minorEastAsia" w:hAnsi="Times New Roman"/>
                <w:bCs/>
                <w:sz w:val="24"/>
                <w:szCs w:val="21"/>
              </w:rPr>
              <w:t>-2010</w:t>
            </w:r>
          </w:p>
        </w:tc>
      </w:tr>
      <w:tr w:rsidR="009D47C6" w:rsidTr="009D47C6">
        <w:trPr>
          <w:trHeight w:hRule="exact" w:val="710"/>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bCs/>
                <w:sz w:val="24"/>
                <w:szCs w:val="21"/>
              </w:rPr>
              <w:t>4</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微量元素（铜、铁、锰、锌、硼、钼）</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1974</w:t>
            </w:r>
            <w:r>
              <w:rPr>
                <w:rFonts w:ascii="Times New Roman" w:eastAsiaTheme="minorEastAsia" w:hAnsi="Times New Roman"/>
                <w:bCs/>
                <w:sz w:val="24"/>
                <w:szCs w:val="21"/>
              </w:rPr>
              <w:t>-2010</w:t>
            </w:r>
          </w:p>
        </w:tc>
      </w:tr>
      <w:tr w:rsidR="009D47C6">
        <w:trPr>
          <w:trHeight w:hRule="exact" w:val="617"/>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5</w:t>
            </w:r>
          </w:p>
        </w:tc>
        <w:tc>
          <w:tcPr>
            <w:tcW w:w="339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硫</w:t>
            </w:r>
          </w:p>
        </w:tc>
        <w:tc>
          <w:tcPr>
            <w:tcW w:w="2249"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9D47C6">
        <w:trPr>
          <w:trHeight w:hRule="exact" w:val="617"/>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6</w:t>
            </w:r>
          </w:p>
        </w:tc>
        <w:tc>
          <w:tcPr>
            <w:tcW w:w="339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氯</w:t>
            </w:r>
          </w:p>
        </w:tc>
        <w:tc>
          <w:tcPr>
            <w:tcW w:w="2249"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1117</w:t>
            </w:r>
            <w:r>
              <w:rPr>
                <w:rFonts w:ascii="Times New Roman" w:eastAsiaTheme="minorEastAsia" w:hAnsi="Times New Roman"/>
                <w:bCs/>
                <w:sz w:val="24"/>
                <w:szCs w:val="21"/>
              </w:rPr>
              <w:t>-2010</w:t>
            </w:r>
          </w:p>
        </w:tc>
      </w:tr>
      <w:tr w:rsidR="009D47C6">
        <w:trPr>
          <w:trHeight w:hRule="exact" w:val="617"/>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7</w:t>
            </w:r>
          </w:p>
        </w:tc>
        <w:tc>
          <w:tcPr>
            <w:tcW w:w="339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钠</w:t>
            </w:r>
          </w:p>
        </w:tc>
        <w:tc>
          <w:tcPr>
            <w:tcW w:w="2249"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1972</w:t>
            </w:r>
            <w:r>
              <w:rPr>
                <w:rFonts w:ascii="Times New Roman" w:eastAsiaTheme="minorEastAsia" w:hAnsi="Times New Roman"/>
                <w:bCs/>
                <w:sz w:val="24"/>
                <w:szCs w:val="21"/>
              </w:rPr>
              <w:t>-2010</w:t>
            </w:r>
          </w:p>
        </w:tc>
      </w:tr>
      <w:tr w:rsidR="009D47C6">
        <w:trPr>
          <w:trHeight w:hRule="exact" w:val="617"/>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8</w:t>
            </w:r>
          </w:p>
        </w:tc>
        <w:tc>
          <w:tcPr>
            <w:tcW w:w="3395"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pH</w:t>
            </w:r>
          </w:p>
        </w:tc>
        <w:tc>
          <w:tcPr>
            <w:tcW w:w="2249" w:type="dxa"/>
            <w:shd w:val="clear" w:color="auto" w:fill="auto"/>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shd w:val="clear" w:color="auto" w:fill="auto"/>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tr w:rsidR="009D47C6" w:rsidTr="009D47C6">
        <w:trPr>
          <w:trHeight w:hRule="exact" w:val="643"/>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9</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水不溶物</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1973</w:t>
            </w:r>
            <w:r>
              <w:rPr>
                <w:rFonts w:ascii="Times New Roman" w:eastAsiaTheme="minorEastAsia" w:hAnsi="Times New Roman"/>
                <w:bCs/>
                <w:sz w:val="24"/>
                <w:szCs w:val="21"/>
              </w:rPr>
              <w:t>-2021</w:t>
            </w:r>
          </w:p>
        </w:tc>
      </w:tr>
      <w:tr w:rsidR="009D47C6">
        <w:trPr>
          <w:trHeight w:hRule="exact" w:val="805"/>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10</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水分</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240" w:lineRule="auto"/>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GB/T 8576</w:t>
            </w:r>
            <w:r>
              <w:rPr>
                <w:rFonts w:ascii="Times New Roman" w:eastAsiaTheme="minorEastAsia" w:hAnsi="Times New Roman"/>
                <w:bCs/>
                <w:sz w:val="24"/>
                <w:szCs w:val="21"/>
              </w:rPr>
              <w:t>-2010</w:t>
            </w:r>
            <w:r>
              <w:rPr>
                <w:rFonts w:ascii="Times New Roman" w:eastAsiaTheme="minorEastAsia" w:hAnsi="Times New Roman" w:hint="eastAsia"/>
                <w:bCs/>
                <w:sz w:val="24"/>
                <w:szCs w:val="21"/>
              </w:rPr>
              <w:t>、</w:t>
            </w:r>
            <w:r>
              <w:rPr>
                <w:rFonts w:ascii="Times New Roman" w:eastAsiaTheme="minorEastAsia" w:hAnsi="Times New Roman" w:hint="eastAsia"/>
                <w:bCs/>
                <w:sz w:val="24"/>
                <w:szCs w:val="21"/>
              </w:rPr>
              <w:t>GB/T 8577</w:t>
            </w:r>
            <w:r>
              <w:rPr>
                <w:rFonts w:ascii="Times New Roman" w:eastAsiaTheme="minorEastAsia" w:hAnsi="Times New Roman"/>
                <w:bCs/>
                <w:sz w:val="24"/>
                <w:szCs w:val="21"/>
              </w:rPr>
              <w:t>-2010</w:t>
            </w:r>
          </w:p>
        </w:tc>
      </w:tr>
      <w:tr w:rsidR="009D47C6" w:rsidTr="009D47C6">
        <w:trPr>
          <w:trHeight w:hRule="exact" w:val="619"/>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Pr>
                <w:rFonts w:ascii="Times New Roman" w:eastAsiaTheme="minorEastAsia" w:hAnsi="Times New Roman"/>
                <w:bCs/>
                <w:sz w:val="24"/>
                <w:szCs w:val="21"/>
              </w:rPr>
              <w:t>1</w:t>
            </w:r>
          </w:p>
        </w:tc>
        <w:tc>
          <w:tcPr>
            <w:tcW w:w="3395"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汞、砷、镉、铅、铬</w:t>
            </w:r>
          </w:p>
        </w:tc>
        <w:tc>
          <w:tcPr>
            <w:tcW w:w="2249"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 1106</w:t>
            </w:r>
            <w:r>
              <w:rPr>
                <w:rFonts w:ascii="Times New Roman" w:eastAsiaTheme="minorEastAsia" w:hAnsi="Times New Roman"/>
                <w:bCs/>
                <w:sz w:val="24"/>
                <w:szCs w:val="21"/>
              </w:rPr>
              <w:t>-2010</w:t>
            </w:r>
          </w:p>
        </w:tc>
        <w:tc>
          <w:tcPr>
            <w:tcW w:w="238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NY/T 1978</w:t>
            </w:r>
            <w:r>
              <w:rPr>
                <w:rFonts w:ascii="Times New Roman" w:eastAsiaTheme="minorEastAsia" w:hAnsi="Times New Roman"/>
                <w:bCs/>
                <w:sz w:val="24"/>
                <w:szCs w:val="21"/>
              </w:rPr>
              <w:t>-2022</w:t>
            </w:r>
          </w:p>
        </w:tc>
      </w:tr>
      <w:tr w:rsidR="009D47C6" w:rsidTr="009D47C6">
        <w:trPr>
          <w:trHeight w:hRule="exact" w:val="570"/>
          <w:jc w:val="center"/>
        </w:trPr>
        <w:tc>
          <w:tcPr>
            <w:tcW w:w="892" w:type="dxa"/>
            <w:vAlign w:val="center"/>
          </w:tcPr>
          <w:p w:rsidR="009D47C6" w:rsidRDefault="009D47C6" w:rsidP="009D47C6">
            <w:pPr>
              <w:autoSpaceDE w:val="0"/>
              <w:autoSpaceDN w:val="0"/>
              <w:adjustRightInd w:val="0"/>
              <w:spacing w:line="320" w:lineRule="exact"/>
              <w:ind w:firstLineChars="0" w:firstLine="0"/>
              <w:jc w:val="center"/>
              <w:rPr>
                <w:rFonts w:ascii="Times New Roman" w:eastAsiaTheme="minorEastAsia" w:hAnsi="Times New Roman"/>
                <w:bCs/>
                <w:sz w:val="24"/>
                <w:szCs w:val="21"/>
              </w:rPr>
            </w:pPr>
            <w:r>
              <w:rPr>
                <w:rFonts w:ascii="Times New Roman" w:eastAsiaTheme="minorEastAsia" w:hAnsi="Times New Roman" w:hint="eastAsia"/>
                <w:bCs/>
                <w:sz w:val="24"/>
                <w:szCs w:val="21"/>
              </w:rPr>
              <w:t>1</w:t>
            </w:r>
            <w:r>
              <w:rPr>
                <w:rFonts w:ascii="Times New Roman" w:eastAsiaTheme="minorEastAsia" w:hAnsi="Times New Roman"/>
                <w:bCs/>
                <w:sz w:val="24"/>
                <w:szCs w:val="21"/>
              </w:rPr>
              <w:t>2</w:t>
            </w:r>
          </w:p>
        </w:tc>
        <w:tc>
          <w:tcPr>
            <w:tcW w:w="3395" w:type="dxa"/>
            <w:vAlign w:val="center"/>
          </w:tcPr>
          <w:p w:rsidR="009D47C6" w:rsidRPr="001570B9" w:rsidRDefault="009D47C6" w:rsidP="009D47C6">
            <w:pPr>
              <w:snapToGrid w:val="0"/>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总铊</w:t>
            </w:r>
          </w:p>
        </w:tc>
        <w:tc>
          <w:tcPr>
            <w:tcW w:w="2249" w:type="dxa"/>
            <w:vAlign w:val="center"/>
          </w:tcPr>
          <w:p w:rsidR="009D47C6" w:rsidRPr="001570B9" w:rsidRDefault="009D47C6" w:rsidP="009D47C6">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c>
          <w:tcPr>
            <w:tcW w:w="2382" w:type="dxa"/>
            <w:vAlign w:val="center"/>
          </w:tcPr>
          <w:p w:rsidR="009D47C6" w:rsidRPr="001570B9" w:rsidRDefault="009D47C6" w:rsidP="009D47C6">
            <w:pPr>
              <w:spacing w:line="0" w:lineRule="atLeast"/>
              <w:ind w:firstLineChars="0" w:firstLine="0"/>
              <w:jc w:val="center"/>
              <w:rPr>
                <w:rFonts w:ascii="Times New Roman" w:hAnsi="Times New Roman"/>
                <w:sz w:val="24"/>
                <w:szCs w:val="24"/>
              </w:rPr>
            </w:pPr>
            <w:r w:rsidRPr="001570B9">
              <w:rPr>
                <w:rFonts w:ascii="Times New Roman" w:hAnsi="Times New Roman"/>
                <w:sz w:val="24"/>
                <w:szCs w:val="24"/>
              </w:rPr>
              <w:t>GB 38400-2019</w:t>
            </w:r>
          </w:p>
        </w:tc>
      </w:tr>
    </w:tbl>
    <w:p w:rsidR="008724F3" w:rsidRDefault="008724F3">
      <w:pPr>
        <w:snapToGrid w:val="0"/>
        <w:spacing w:line="400" w:lineRule="exact"/>
        <w:ind w:firstLineChars="0" w:firstLine="0"/>
        <w:rPr>
          <w:rFonts w:ascii="Times New Roman" w:eastAsiaTheme="minorEastAsia" w:hAnsi="Times New Roman"/>
          <w:b/>
          <w:bCs/>
          <w:color w:val="000000" w:themeColor="text1"/>
          <w:sz w:val="24"/>
          <w:szCs w:val="21"/>
        </w:rPr>
      </w:pPr>
    </w:p>
    <w:p w:rsidR="008724F3" w:rsidRDefault="003A64C4">
      <w:pPr>
        <w:snapToGrid w:val="0"/>
        <w:spacing w:line="400" w:lineRule="exact"/>
        <w:ind w:firstLineChars="0" w:firstLine="0"/>
        <w:rPr>
          <w:rFonts w:ascii="Times New Roman" w:eastAsiaTheme="minorEastAsia" w:hAnsi="Times New Roman"/>
          <w:b/>
          <w:bCs/>
          <w:color w:val="000000" w:themeColor="text1"/>
          <w:sz w:val="24"/>
          <w:szCs w:val="21"/>
        </w:rPr>
      </w:pPr>
      <w:r>
        <w:rPr>
          <w:rFonts w:ascii="Times New Roman" w:eastAsiaTheme="minorEastAsia" w:hAnsi="Times New Roman" w:hint="eastAsia"/>
          <w:b/>
          <w:bCs/>
          <w:color w:val="000000" w:themeColor="text1"/>
          <w:sz w:val="24"/>
          <w:szCs w:val="21"/>
        </w:rPr>
        <w:lastRenderedPageBreak/>
        <w:t xml:space="preserve">2.5 </w:t>
      </w:r>
      <w:r>
        <w:rPr>
          <w:rFonts w:ascii="Times New Roman" w:eastAsiaTheme="minorEastAsia" w:hAnsi="Times New Roman" w:hint="eastAsia"/>
          <w:b/>
          <w:bCs/>
          <w:color w:val="000000" w:themeColor="text1"/>
          <w:sz w:val="24"/>
          <w:szCs w:val="21"/>
        </w:rPr>
        <w:t>包装标识（适用于所有</w:t>
      </w:r>
      <w:r w:rsidR="00FD5746">
        <w:rPr>
          <w:rFonts w:ascii="Times New Roman" w:eastAsiaTheme="minorEastAsia" w:hAnsi="Times New Roman" w:hint="eastAsia"/>
          <w:b/>
          <w:bCs/>
          <w:color w:val="000000" w:themeColor="text1"/>
          <w:sz w:val="24"/>
          <w:szCs w:val="21"/>
        </w:rPr>
        <w:t>水溶</w:t>
      </w:r>
      <w:r>
        <w:rPr>
          <w:rFonts w:ascii="Times New Roman" w:eastAsiaTheme="minorEastAsia" w:hAnsi="Times New Roman" w:hint="eastAsia"/>
          <w:b/>
          <w:bCs/>
          <w:color w:val="000000" w:themeColor="text1"/>
          <w:sz w:val="24"/>
          <w:szCs w:val="21"/>
        </w:rPr>
        <w:t>肥产品）</w:t>
      </w:r>
    </w:p>
    <w:p w:rsidR="008724F3" w:rsidRDefault="003A64C4">
      <w:pPr>
        <w:adjustRightInd w:val="0"/>
        <w:snapToGrid w:val="0"/>
        <w:spacing w:line="440" w:lineRule="exact"/>
        <w:ind w:firstLine="420"/>
        <w:jc w:val="center"/>
        <w:rPr>
          <w:rFonts w:ascii="Times New Roman" w:eastAsia="黑体" w:hAnsi="Times New Roman"/>
          <w:color w:val="000000" w:themeColor="text1"/>
          <w:szCs w:val="21"/>
        </w:rPr>
      </w:pPr>
      <w:r>
        <w:rPr>
          <w:rFonts w:ascii="Times New Roman" w:eastAsia="黑体" w:hAnsi="Times New Roman"/>
          <w:color w:val="000000" w:themeColor="text1"/>
          <w:szCs w:val="21"/>
        </w:rPr>
        <w:t>表</w:t>
      </w:r>
      <w:r>
        <w:rPr>
          <w:rFonts w:ascii="Times New Roman" w:eastAsia="黑体" w:hAnsi="Times New Roman"/>
          <w:color w:val="000000" w:themeColor="text1"/>
          <w:szCs w:val="21"/>
        </w:rPr>
        <w:t xml:space="preserve">6  </w:t>
      </w:r>
      <w:r>
        <w:rPr>
          <w:rFonts w:ascii="Times New Roman" w:eastAsia="黑体" w:hAnsi="Times New Roman"/>
          <w:color w:val="000000" w:themeColor="text1"/>
          <w:szCs w:val="21"/>
        </w:rPr>
        <w:t>包装标识</w:t>
      </w:r>
    </w:p>
    <w:tbl>
      <w:tblPr>
        <w:tblW w:w="50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2886"/>
        <w:gridCol w:w="2448"/>
        <w:gridCol w:w="2438"/>
      </w:tblGrid>
      <w:tr w:rsidR="008724F3">
        <w:trPr>
          <w:trHeight w:hRule="exact" w:val="677"/>
          <w:tblHeader/>
          <w:jc w:val="center"/>
        </w:trPr>
        <w:tc>
          <w:tcPr>
            <w:tcW w:w="448" w:type="pct"/>
            <w:tcBorders>
              <w:top w:val="single" w:sz="4" w:space="0" w:color="auto"/>
              <w:left w:val="single" w:sz="4" w:space="0" w:color="auto"/>
              <w:bottom w:val="single" w:sz="4" w:space="0" w:color="auto"/>
              <w:right w:val="single" w:sz="4" w:space="0" w:color="auto"/>
            </w:tcBorders>
            <w:vAlign w:val="center"/>
          </w:tcPr>
          <w:p w:rsidR="008724F3" w:rsidRDefault="003A64C4">
            <w:pPr>
              <w:snapToGrid w:val="0"/>
              <w:spacing w:line="240" w:lineRule="auto"/>
              <w:ind w:firstLineChars="0" w:firstLine="0"/>
              <w:jc w:val="center"/>
              <w:rPr>
                <w:rFonts w:ascii="Times New Roman" w:hAnsi="Times New Roman"/>
                <w:szCs w:val="21"/>
              </w:rPr>
            </w:pPr>
            <w:r>
              <w:rPr>
                <w:rFonts w:ascii="Times New Roman" w:hAnsi="Times New Roman"/>
                <w:szCs w:val="21"/>
              </w:rPr>
              <w:t>序号</w:t>
            </w:r>
          </w:p>
        </w:tc>
        <w:tc>
          <w:tcPr>
            <w:tcW w:w="1690" w:type="pct"/>
            <w:tcBorders>
              <w:top w:val="single" w:sz="4" w:space="0" w:color="auto"/>
              <w:left w:val="single" w:sz="4" w:space="0" w:color="auto"/>
              <w:bottom w:val="single" w:sz="4" w:space="0" w:color="auto"/>
              <w:right w:val="single" w:sz="4" w:space="0" w:color="auto"/>
            </w:tcBorders>
            <w:vAlign w:val="center"/>
          </w:tcPr>
          <w:p w:rsidR="008724F3" w:rsidRDefault="003A64C4">
            <w:pPr>
              <w:spacing w:line="240" w:lineRule="auto"/>
              <w:ind w:firstLineChars="0" w:firstLine="0"/>
              <w:jc w:val="center"/>
              <w:rPr>
                <w:rFonts w:ascii="Times New Roman" w:hAnsi="Times New Roman"/>
                <w:szCs w:val="21"/>
              </w:rPr>
            </w:pPr>
            <w:r>
              <w:rPr>
                <w:rFonts w:ascii="Times New Roman" w:hAnsi="Times New Roman"/>
                <w:szCs w:val="21"/>
              </w:rPr>
              <w:t>检验项目</w:t>
            </w:r>
          </w:p>
        </w:tc>
        <w:tc>
          <w:tcPr>
            <w:tcW w:w="1433" w:type="pct"/>
            <w:tcBorders>
              <w:top w:val="single" w:sz="4" w:space="0" w:color="auto"/>
              <w:left w:val="single" w:sz="4" w:space="0" w:color="auto"/>
              <w:bottom w:val="single" w:sz="4" w:space="0" w:color="auto"/>
              <w:right w:val="single" w:sz="4" w:space="0" w:color="auto"/>
            </w:tcBorders>
            <w:vAlign w:val="center"/>
          </w:tcPr>
          <w:p w:rsidR="008724F3" w:rsidRDefault="003A64C4">
            <w:pPr>
              <w:spacing w:line="240" w:lineRule="auto"/>
              <w:ind w:firstLineChars="0" w:firstLine="0"/>
              <w:jc w:val="center"/>
              <w:rPr>
                <w:rFonts w:ascii="Times New Roman" w:hAnsi="Times New Roman"/>
                <w:szCs w:val="21"/>
              </w:rPr>
            </w:pPr>
            <w:r>
              <w:rPr>
                <w:rFonts w:ascii="Times New Roman" w:hAnsi="Times New Roman"/>
                <w:szCs w:val="21"/>
              </w:rPr>
              <w:t>检验依据</w:t>
            </w:r>
          </w:p>
        </w:tc>
        <w:tc>
          <w:tcPr>
            <w:tcW w:w="1427" w:type="pct"/>
            <w:tcBorders>
              <w:top w:val="single" w:sz="4" w:space="0" w:color="auto"/>
              <w:left w:val="single" w:sz="4" w:space="0" w:color="auto"/>
              <w:bottom w:val="single" w:sz="4" w:space="0" w:color="auto"/>
              <w:right w:val="single" w:sz="4" w:space="0" w:color="auto"/>
            </w:tcBorders>
            <w:vAlign w:val="center"/>
          </w:tcPr>
          <w:p w:rsidR="008724F3" w:rsidRDefault="003A64C4">
            <w:pPr>
              <w:spacing w:line="240" w:lineRule="auto"/>
              <w:ind w:firstLineChars="0" w:firstLine="0"/>
              <w:jc w:val="center"/>
              <w:rPr>
                <w:rFonts w:ascii="Times New Roman" w:hAnsi="Times New Roman"/>
                <w:szCs w:val="21"/>
              </w:rPr>
            </w:pPr>
            <w:r>
              <w:rPr>
                <w:rFonts w:ascii="Times New Roman" w:hAnsi="Times New Roman"/>
                <w:szCs w:val="21"/>
              </w:rPr>
              <w:t>检验方法</w:t>
            </w:r>
          </w:p>
        </w:tc>
      </w:tr>
      <w:tr w:rsidR="008724F3" w:rsidTr="009D47C6">
        <w:trPr>
          <w:trHeight w:hRule="exact" w:val="1477"/>
          <w:jc w:val="center"/>
        </w:trPr>
        <w:tc>
          <w:tcPr>
            <w:tcW w:w="448" w:type="pct"/>
            <w:tcBorders>
              <w:top w:val="single" w:sz="4" w:space="0" w:color="auto"/>
              <w:left w:val="single" w:sz="4" w:space="0" w:color="auto"/>
              <w:right w:val="single" w:sz="4" w:space="0" w:color="auto"/>
            </w:tcBorders>
            <w:vAlign w:val="center"/>
          </w:tcPr>
          <w:p w:rsidR="008724F3" w:rsidRDefault="003A64C4">
            <w:pPr>
              <w:autoSpaceDE w:val="0"/>
              <w:autoSpaceDN w:val="0"/>
              <w:adjustRightInd w:val="0"/>
              <w:spacing w:line="320" w:lineRule="exact"/>
              <w:ind w:firstLineChars="0" w:firstLine="0"/>
              <w:jc w:val="center"/>
              <w:rPr>
                <w:rFonts w:ascii="Times New Roman" w:hAnsi="Times New Roman"/>
                <w:szCs w:val="21"/>
              </w:rPr>
            </w:pPr>
            <w:r>
              <w:rPr>
                <w:rFonts w:ascii="Times New Roman" w:hAnsi="Times New Roman"/>
                <w:szCs w:val="21"/>
              </w:rPr>
              <w:t>1</w:t>
            </w:r>
          </w:p>
        </w:tc>
        <w:tc>
          <w:tcPr>
            <w:tcW w:w="1690" w:type="pct"/>
            <w:tcBorders>
              <w:top w:val="single" w:sz="4" w:space="0" w:color="auto"/>
              <w:left w:val="single" w:sz="4" w:space="0" w:color="auto"/>
              <w:right w:val="single" w:sz="4" w:space="0" w:color="auto"/>
            </w:tcBorders>
            <w:vAlign w:val="center"/>
          </w:tcPr>
          <w:p w:rsidR="008724F3" w:rsidRDefault="003A64C4" w:rsidP="00C82916">
            <w:pPr>
              <w:snapToGrid w:val="0"/>
              <w:spacing w:line="0" w:lineRule="atLeast"/>
              <w:ind w:firstLineChars="0" w:firstLine="0"/>
              <w:jc w:val="left"/>
              <w:rPr>
                <w:rFonts w:ascii="Times New Roman" w:hAnsi="Times New Roman"/>
                <w:szCs w:val="21"/>
              </w:rPr>
            </w:pPr>
            <w:r>
              <w:rPr>
                <w:rFonts w:ascii="Times New Roman" w:hAnsi="Times New Roman"/>
                <w:szCs w:val="21"/>
              </w:rPr>
              <w:t>产品包装标注的内容，包括：产品名称、养分含量</w:t>
            </w:r>
            <w:r w:rsidR="00C82916">
              <w:rPr>
                <w:rFonts w:ascii="Times New Roman" w:hAnsi="Times New Roman" w:hint="eastAsia"/>
                <w:szCs w:val="21"/>
              </w:rPr>
              <w:t>、其他添加物</w:t>
            </w:r>
            <w:r>
              <w:rPr>
                <w:rFonts w:ascii="Times New Roman" w:hAnsi="Times New Roman"/>
                <w:szCs w:val="21"/>
              </w:rPr>
              <w:t>、执行标准、生产企业名称和地址</w:t>
            </w:r>
            <w:r w:rsidR="00C82916">
              <w:rPr>
                <w:rFonts w:ascii="Times New Roman" w:hAnsi="Times New Roman" w:hint="eastAsia"/>
                <w:szCs w:val="21"/>
              </w:rPr>
              <w:t>等</w:t>
            </w:r>
            <w:r>
              <w:rPr>
                <w:rFonts w:ascii="Times New Roman" w:hAnsi="Times New Roman"/>
                <w:szCs w:val="21"/>
              </w:rPr>
              <w:t>。</w:t>
            </w:r>
          </w:p>
        </w:tc>
        <w:tc>
          <w:tcPr>
            <w:tcW w:w="1433" w:type="pct"/>
            <w:tcBorders>
              <w:top w:val="single" w:sz="4" w:space="0" w:color="auto"/>
              <w:left w:val="single" w:sz="4" w:space="0" w:color="auto"/>
              <w:bottom w:val="single" w:sz="4" w:space="0" w:color="auto"/>
              <w:right w:val="single" w:sz="4" w:space="0" w:color="auto"/>
            </w:tcBorders>
            <w:vAlign w:val="center"/>
          </w:tcPr>
          <w:p w:rsidR="008724F3" w:rsidRDefault="003A64C4">
            <w:pPr>
              <w:spacing w:line="0" w:lineRule="atLeast"/>
              <w:ind w:firstLineChars="0" w:firstLine="0"/>
              <w:jc w:val="left"/>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GB 18382-2021</w:t>
            </w:r>
            <w:r>
              <w:rPr>
                <w:rFonts w:ascii="Times New Roman" w:hAnsi="Times New Roman"/>
                <w:szCs w:val="21"/>
              </w:rPr>
              <w:t>；</w:t>
            </w:r>
          </w:p>
          <w:p w:rsidR="008724F3" w:rsidRDefault="003A64C4">
            <w:pPr>
              <w:spacing w:line="0" w:lineRule="atLeast"/>
              <w:ind w:firstLineChars="0" w:firstLine="0"/>
              <w:jc w:val="left"/>
              <w:rPr>
                <w:rFonts w:ascii="Times New Roman" w:hAnsi="Times New Roman"/>
                <w:szCs w:val="21"/>
              </w:rPr>
            </w:pPr>
            <w:r>
              <w:rPr>
                <w:rFonts w:ascii="Times New Roman" w:hAnsi="Times New Roman"/>
                <w:szCs w:val="21"/>
              </w:rPr>
              <w:t>2</w:t>
            </w:r>
            <w:r>
              <w:rPr>
                <w:rFonts w:ascii="Times New Roman" w:hAnsi="Times New Roman"/>
                <w:szCs w:val="21"/>
              </w:rPr>
              <w:t>、相关的产品标准。</w:t>
            </w:r>
          </w:p>
        </w:tc>
        <w:tc>
          <w:tcPr>
            <w:tcW w:w="1427" w:type="pct"/>
            <w:tcBorders>
              <w:top w:val="single" w:sz="4" w:space="0" w:color="auto"/>
              <w:left w:val="single" w:sz="4" w:space="0" w:color="auto"/>
              <w:bottom w:val="single" w:sz="4" w:space="0" w:color="auto"/>
              <w:right w:val="single" w:sz="4" w:space="0" w:color="auto"/>
            </w:tcBorders>
            <w:vAlign w:val="center"/>
          </w:tcPr>
          <w:p w:rsidR="008724F3" w:rsidRDefault="003A64C4">
            <w:pPr>
              <w:spacing w:line="0" w:lineRule="atLeast"/>
              <w:ind w:firstLineChars="0" w:firstLine="0"/>
              <w:jc w:val="left"/>
              <w:rPr>
                <w:rFonts w:ascii="Times New Roman" w:hAnsi="Times New Roman"/>
                <w:szCs w:val="21"/>
              </w:rPr>
            </w:pPr>
            <w:r>
              <w:rPr>
                <w:rFonts w:ascii="Times New Roman" w:hAnsi="Times New Roman"/>
                <w:szCs w:val="21"/>
              </w:rPr>
              <w:t>1</w:t>
            </w:r>
            <w:r>
              <w:rPr>
                <w:rFonts w:ascii="Times New Roman" w:hAnsi="Times New Roman"/>
                <w:szCs w:val="21"/>
              </w:rPr>
              <w:t>、</w:t>
            </w:r>
            <w:r>
              <w:rPr>
                <w:rFonts w:ascii="Times New Roman" w:hAnsi="Times New Roman"/>
                <w:szCs w:val="21"/>
              </w:rPr>
              <w:t>GB 18382-2021</w:t>
            </w:r>
            <w:r>
              <w:rPr>
                <w:rFonts w:ascii="Times New Roman" w:hAnsi="Times New Roman"/>
                <w:szCs w:val="21"/>
              </w:rPr>
              <w:t>；</w:t>
            </w:r>
          </w:p>
          <w:p w:rsidR="008724F3" w:rsidRDefault="003A64C4">
            <w:pPr>
              <w:spacing w:line="0" w:lineRule="atLeast"/>
              <w:ind w:firstLineChars="0" w:firstLine="0"/>
              <w:jc w:val="left"/>
              <w:rPr>
                <w:rFonts w:ascii="Times New Roman" w:hAnsi="Times New Roman"/>
                <w:szCs w:val="21"/>
              </w:rPr>
            </w:pPr>
            <w:r>
              <w:rPr>
                <w:rFonts w:ascii="Times New Roman" w:hAnsi="Times New Roman"/>
                <w:szCs w:val="21"/>
              </w:rPr>
              <w:t>2</w:t>
            </w:r>
            <w:r>
              <w:rPr>
                <w:rFonts w:ascii="Times New Roman" w:hAnsi="Times New Roman"/>
                <w:szCs w:val="21"/>
              </w:rPr>
              <w:t>、相关的产品标准。</w:t>
            </w:r>
          </w:p>
        </w:tc>
      </w:tr>
    </w:tbl>
    <w:p w:rsidR="008724F3" w:rsidRDefault="003A64C4">
      <w:pPr>
        <w:snapToGrid w:val="0"/>
        <w:spacing w:line="400" w:lineRule="exact"/>
        <w:ind w:firstLine="420"/>
        <w:rPr>
          <w:rFonts w:ascii="Times New Roman" w:hAnsi="Times New Roman"/>
          <w:color w:val="000000" w:themeColor="text1"/>
          <w:szCs w:val="21"/>
        </w:rPr>
      </w:pPr>
      <w:r>
        <w:rPr>
          <w:rFonts w:ascii="Times New Roman" w:hAnsi="Times New Roman"/>
          <w:color w:val="000000" w:themeColor="text1"/>
          <w:szCs w:val="21"/>
        </w:rPr>
        <w:t>执行企业标准、团体标准、地方标准的产品，检验项目参照上述内容执行。</w:t>
      </w:r>
    </w:p>
    <w:p w:rsidR="008724F3" w:rsidRDefault="003A64C4">
      <w:pPr>
        <w:snapToGrid w:val="0"/>
        <w:spacing w:line="400" w:lineRule="exact"/>
        <w:ind w:firstLine="420"/>
        <w:rPr>
          <w:rFonts w:ascii="Times New Roman" w:hAnsi="Times New Roman"/>
          <w:color w:val="000000" w:themeColor="text1"/>
          <w:szCs w:val="21"/>
        </w:rPr>
      </w:pPr>
      <w:r>
        <w:rPr>
          <w:rFonts w:ascii="Times New Roman" w:hAnsi="Times New Roman"/>
          <w:color w:val="000000" w:themeColor="text1"/>
          <w:szCs w:val="21"/>
        </w:rPr>
        <w:t>凡是注日期的文件，其随后所有的修改单（不包括勘误的内容）或修订版不适用于本细则。凡是不注日期的文件，其最新版本适用于本细则。</w:t>
      </w:r>
    </w:p>
    <w:p w:rsidR="008724F3" w:rsidRDefault="003A64C4">
      <w:pPr>
        <w:snapToGrid w:val="0"/>
        <w:spacing w:line="400" w:lineRule="exact"/>
        <w:ind w:firstLineChars="0" w:firstLine="0"/>
        <w:rPr>
          <w:rFonts w:ascii="Times New Roman" w:eastAsia="黑体" w:hAnsi="Times New Roman"/>
          <w:color w:val="000000" w:themeColor="text1"/>
          <w:sz w:val="24"/>
          <w:szCs w:val="21"/>
        </w:rPr>
      </w:pPr>
      <w:r>
        <w:rPr>
          <w:rFonts w:ascii="Times New Roman" w:eastAsia="黑体" w:hAnsi="Times New Roman"/>
          <w:color w:val="000000" w:themeColor="text1"/>
          <w:sz w:val="24"/>
          <w:szCs w:val="21"/>
        </w:rPr>
        <w:t xml:space="preserve">3 </w:t>
      </w:r>
      <w:r>
        <w:rPr>
          <w:rFonts w:ascii="Times New Roman" w:eastAsia="黑体" w:hAnsi="Times New Roman"/>
          <w:color w:val="000000" w:themeColor="text1"/>
          <w:sz w:val="24"/>
          <w:szCs w:val="21"/>
        </w:rPr>
        <w:t>判定规则</w:t>
      </w:r>
    </w:p>
    <w:p w:rsidR="008724F3" w:rsidRDefault="003A64C4">
      <w:pPr>
        <w:snapToGrid w:val="0"/>
        <w:spacing w:line="400" w:lineRule="exact"/>
        <w:ind w:firstLineChars="0" w:firstLine="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 xml:space="preserve">3.1 </w:t>
      </w:r>
      <w:r>
        <w:rPr>
          <w:rFonts w:ascii="Times New Roman" w:eastAsiaTheme="minorEastAsia" w:hAnsi="Times New Roman"/>
          <w:color w:val="000000" w:themeColor="text1"/>
          <w:sz w:val="24"/>
          <w:szCs w:val="21"/>
        </w:rPr>
        <w:t>依据标准</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 xml:space="preserve">GB 18382-2021 </w:t>
      </w:r>
      <w:r>
        <w:rPr>
          <w:rFonts w:ascii="Times New Roman" w:eastAsiaTheme="minorEastAsia" w:hAnsi="Times New Roman"/>
          <w:color w:val="000000" w:themeColor="text1"/>
          <w:sz w:val="24"/>
          <w:szCs w:val="21"/>
        </w:rPr>
        <w:t>肥料标识</w:t>
      </w:r>
      <w:r>
        <w:rPr>
          <w:rFonts w:ascii="Times New Roman" w:eastAsiaTheme="minorEastAsia" w:hAnsi="Times New Roman"/>
          <w:color w:val="000000" w:themeColor="text1"/>
          <w:sz w:val="24"/>
          <w:szCs w:val="21"/>
        </w:rPr>
        <w:t xml:space="preserve"> </w:t>
      </w:r>
      <w:r>
        <w:rPr>
          <w:rFonts w:ascii="Times New Roman" w:eastAsiaTheme="minorEastAsia" w:hAnsi="Times New Roman"/>
          <w:color w:val="000000" w:themeColor="text1"/>
          <w:sz w:val="24"/>
          <w:szCs w:val="21"/>
        </w:rPr>
        <w:t>内容和</w:t>
      </w:r>
      <w:bookmarkStart w:id="3" w:name="_GoBack"/>
      <w:bookmarkEnd w:id="3"/>
      <w:r>
        <w:rPr>
          <w:rFonts w:ascii="Times New Roman" w:eastAsiaTheme="minorEastAsia" w:hAnsi="Times New Roman"/>
          <w:color w:val="000000" w:themeColor="text1"/>
          <w:sz w:val="24"/>
          <w:szCs w:val="21"/>
        </w:rPr>
        <w:t>要求</w:t>
      </w:r>
    </w:p>
    <w:p w:rsidR="001570B9" w:rsidRPr="001570B9" w:rsidRDefault="001570B9" w:rsidP="001570B9">
      <w:pPr>
        <w:snapToGrid w:val="0"/>
        <w:spacing w:line="400" w:lineRule="exact"/>
        <w:ind w:firstLine="480"/>
      </w:pPr>
      <w:r>
        <w:rPr>
          <w:rFonts w:ascii="Times New Roman" w:eastAsiaTheme="minorEastAsia" w:hAnsi="Times New Roman"/>
          <w:color w:val="000000" w:themeColor="text1"/>
          <w:sz w:val="24"/>
          <w:szCs w:val="21"/>
        </w:rPr>
        <w:t>GB 38400-2019</w:t>
      </w:r>
      <w:r>
        <w:rPr>
          <w:rFonts w:ascii="Times New Roman" w:eastAsiaTheme="minorEastAsia" w:hAnsi="Times New Roman" w:hint="eastAsia"/>
          <w:color w:val="000000" w:themeColor="text1"/>
          <w:sz w:val="24"/>
          <w:szCs w:val="21"/>
        </w:rPr>
        <w:t xml:space="preserve"> </w:t>
      </w:r>
      <w:r>
        <w:rPr>
          <w:rFonts w:ascii="Times New Roman" w:eastAsiaTheme="minorEastAsia" w:hAnsi="Times New Roman"/>
          <w:color w:val="000000" w:themeColor="text1"/>
          <w:sz w:val="24"/>
          <w:szCs w:val="21"/>
        </w:rPr>
        <w:t>肥料中有毒有害物质的限量要求</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hint="eastAsia"/>
          <w:color w:val="000000" w:themeColor="text1"/>
          <w:sz w:val="24"/>
          <w:szCs w:val="21"/>
        </w:rPr>
        <w:t xml:space="preserve">NY/T 1107-2020 </w:t>
      </w:r>
      <w:r>
        <w:rPr>
          <w:rFonts w:ascii="Times New Roman" w:eastAsiaTheme="minorEastAsia" w:hAnsi="Times New Roman" w:hint="eastAsia"/>
          <w:color w:val="000000" w:themeColor="text1"/>
          <w:sz w:val="24"/>
          <w:szCs w:val="21"/>
        </w:rPr>
        <w:t>大量元素水溶肥料</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hint="eastAsia"/>
          <w:color w:val="000000" w:themeColor="text1"/>
          <w:sz w:val="24"/>
          <w:szCs w:val="21"/>
        </w:rPr>
        <w:t xml:space="preserve">NY 2266-2012 </w:t>
      </w:r>
      <w:r>
        <w:rPr>
          <w:rFonts w:ascii="Times New Roman" w:eastAsiaTheme="minorEastAsia" w:hAnsi="Times New Roman" w:hint="eastAsia"/>
          <w:color w:val="000000" w:themeColor="text1"/>
          <w:sz w:val="24"/>
          <w:szCs w:val="21"/>
        </w:rPr>
        <w:t>中量元素水溶肥料</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hint="eastAsia"/>
          <w:color w:val="000000" w:themeColor="text1"/>
          <w:sz w:val="24"/>
          <w:szCs w:val="21"/>
        </w:rPr>
        <w:t xml:space="preserve">NY 1428-2010 </w:t>
      </w:r>
      <w:r>
        <w:rPr>
          <w:rFonts w:ascii="Times New Roman" w:eastAsiaTheme="minorEastAsia" w:hAnsi="Times New Roman" w:hint="eastAsia"/>
          <w:color w:val="000000" w:themeColor="text1"/>
          <w:sz w:val="24"/>
          <w:szCs w:val="21"/>
        </w:rPr>
        <w:t>微量元素水溶肥料</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hint="eastAsia"/>
          <w:color w:val="000000" w:themeColor="text1"/>
          <w:sz w:val="24"/>
          <w:szCs w:val="21"/>
        </w:rPr>
        <w:t>NY 1106-2010</w:t>
      </w:r>
      <w:r>
        <w:rPr>
          <w:rFonts w:ascii="Times New Roman" w:eastAsiaTheme="minorEastAsia" w:hAnsi="Times New Roman" w:hint="eastAsia"/>
          <w:color w:val="000000" w:themeColor="text1"/>
          <w:sz w:val="24"/>
          <w:szCs w:val="21"/>
        </w:rPr>
        <w:t>含腐植酸水溶肥料</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现行有效的企业标准、团体标准、地方标准及产品明示质量要求。</w:t>
      </w:r>
    </w:p>
    <w:p w:rsidR="008724F3" w:rsidRDefault="003A64C4">
      <w:pPr>
        <w:snapToGrid w:val="0"/>
        <w:spacing w:line="400" w:lineRule="exact"/>
        <w:ind w:firstLineChars="0" w:firstLine="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 xml:space="preserve">3.2 </w:t>
      </w:r>
      <w:r>
        <w:rPr>
          <w:rFonts w:ascii="Times New Roman" w:eastAsiaTheme="minorEastAsia" w:hAnsi="Times New Roman"/>
          <w:color w:val="000000" w:themeColor="text1"/>
          <w:sz w:val="24"/>
          <w:szCs w:val="21"/>
        </w:rPr>
        <w:t>判定原则</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经检验，检验项目全部合格，判定为被抽查产品所检项目未发现不合格；检验项目中除包装标识外任一项或一项以上不合格，判定为被抽查产品不合格；检验项目中仅包装标识的检验项目中任一项或一项以上不符合要求，判定为被抽查产品的包装标识不符合要求。</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若被检产品明示的质量要求高于本细则中检验项目依据的标准要求时，应按被检产品明示的质量要求判定。</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若被检产品明示的质量要求低于本细则中检验项目依据的强制性标准要求时，应按照强制性标准要求判定。</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若被检产品明示的质量要求低于或包含本细则中检验项目依据的推荐性标准要求时，应以被检产品明示的质量要求判定。</w:t>
      </w:r>
    </w:p>
    <w:p w:rsidR="008724F3" w:rsidRDefault="003A64C4">
      <w:pPr>
        <w:snapToGrid w:val="0"/>
        <w:spacing w:line="400" w:lineRule="exact"/>
        <w:ind w:firstLine="480"/>
        <w:rPr>
          <w:rFonts w:ascii="Times New Roman" w:eastAsiaTheme="minorEastAsia" w:hAnsi="Times New Roman"/>
          <w:color w:val="000000" w:themeColor="text1"/>
          <w:sz w:val="24"/>
          <w:szCs w:val="21"/>
        </w:rPr>
      </w:pPr>
      <w:r>
        <w:rPr>
          <w:rFonts w:ascii="Times New Roman" w:eastAsiaTheme="minorEastAsia" w:hAnsi="Times New Roman"/>
          <w:color w:val="000000" w:themeColor="text1"/>
          <w:sz w:val="24"/>
          <w:szCs w:val="21"/>
        </w:rPr>
        <w:t>若被检产品明示的质量要求缺少本细则中检验项目依据的强制性标准要求时，应按照强制性标准要求判定。</w:t>
      </w:r>
    </w:p>
    <w:p w:rsidR="008724F3" w:rsidRDefault="003A64C4">
      <w:pPr>
        <w:snapToGrid w:val="0"/>
        <w:spacing w:line="400" w:lineRule="exact"/>
        <w:ind w:firstLine="480"/>
      </w:pPr>
      <w:r>
        <w:rPr>
          <w:rFonts w:ascii="Times New Roman" w:eastAsiaTheme="minorEastAsia" w:hAnsi="Times New Roman"/>
          <w:color w:val="000000" w:themeColor="text1"/>
          <w:sz w:val="24"/>
          <w:szCs w:val="21"/>
        </w:rPr>
        <w:t>若被检产品明示的质量要求缺少本细则中检验项目依据的推荐性标准要求时，该项目不参与判定。</w:t>
      </w:r>
    </w:p>
    <w:sectPr w:rsidR="008724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63F" w:rsidRDefault="0043463F">
      <w:pPr>
        <w:spacing w:line="240" w:lineRule="auto"/>
        <w:ind w:firstLine="420"/>
      </w:pPr>
      <w:r>
        <w:separator/>
      </w:r>
    </w:p>
  </w:endnote>
  <w:endnote w:type="continuationSeparator" w:id="0">
    <w:p w:rsidR="0043463F" w:rsidRDefault="0043463F">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汉鼎简书宋二">
    <w:altName w:val="宋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63F" w:rsidRDefault="0043463F">
      <w:pPr>
        <w:ind w:firstLine="420"/>
      </w:pPr>
      <w:r>
        <w:separator/>
      </w:r>
    </w:p>
  </w:footnote>
  <w:footnote w:type="continuationSeparator" w:id="0">
    <w:p w:rsidR="0043463F" w:rsidRDefault="0043463F">
      <w:pPr>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B0319"/>
    <w:rsid w:val="001570B9"/>
    <w:rsid w:val="003A64C4"/>
    <w:rsid w:val="00431AED"/>
    <w:rsid w:val="0043463F"/>
    <w:rsid w:val="008724F3"/>
    <w:rsid w:val="009D47C6"/>
    <w:rsid w:val="00C82916"/>
    <w:rsid w:val="00FD5746"/>
    <w:rsid w:val="0159126E"/>
    <w:rsid w:val="10EC4C4F"/>
    <w:rsid w:val="198509FA"/>
    <w:rsid w:val="24612064"/>
    <w:rsid w:val="44264833"/>
    <w:rsid w:val="58C85C32"/>
    <w:rsid w:val="61796EAC"/>
    <w:rsid w:val="61DC44FC"/>
    <w:rsid w:val="7265409A"/>
    <w:rsid w:val="7E3B0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B9CC0F-930A-4351-8E67-8F29A519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spacing w:line="360" w:lineRule="auto"/>
      <w:ind w:firstLineChars="200" w:firstLine="200"/>
      <w:jc w:val="both"/>
    </w:pPr>
    <w:rPr>
      <w:rFonts w:ascii="等线" w:eastAsia="宋体" w:hAnsi="等线" w:cs="Times New Roman"/>
      <w:kern w:val="2"/>
      <w:sz w:val="21"/>
      <w:szCs w:val="22"/>
    </w:rPr>
  </w:style>
  <w:style w:type="paragraph" w:styleId="3">
    <w:name w:val="heading 3"/>
    <w:basedOn w:val="a"/>
    <w:next w:val="a"/>
    <w:unhideWhenUsed/>
    <w:qFormat/>
    <w:pPr>
      <w:spacing w:after="10"/>
      <w:jc w:val="left"/>
      <w:outlineLvl w:val="2"/>
    </w:pPr>
    <w:rPr>
      <w:rFonts w:ascii="Times New Roman" w:hAnsi="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after="120"/>
    </w:pPr>
    <w:rPr>
      <w:szCs w:val="24"/>
    </w:rPr>
  </w:style>
  <w:style w:type="paragraph" w:styleId="a4">
    <w:name w:val="footer"/>
    <w:qFormat/>
    <w:pPr>
      <w:widowControl w:val="0"/>
      <w:tabs>
        <w:tab w:val="center" w:pos="4153"/>
        <w:tab w:val="right" w:pos="8306"/>
      </w:tabs>
      <w:snapToGrid w:val="0"/>
      <w:spacing w:line="360" w:lineRule="auto"/>
    </w:pPr>
    <w:rPr>
      <w:kern w:val="2"/>
      <w:sz w:val="18"/>
      <w:szCs w:val="24"/>
    </w:rPr>
  </w:style>
  <w:style w:type="character" w:styleId="a5">
    <w:name w:val="Hyperlink"/>
    <w:basedOn w:val="a0"/>
    <w:uiPriority w:val="99"/>
    <w:qFormat/>
    <w:rPr>
      <w:color w:val="0563C1"/>
      <w:u w:val="single"/>
    </w:rPr>
  </w:style>
  <w:style w:type="paragraph" w:customStyle="1" w:styleId="a6">
    <w:name w:val="肥料正文"/>
    <w:basedOn w:val="a"/>
    <w:qFormat/>
    <w:pPr>
      <w:adjustRightInd w:val="0"/>
      <w:snapToGrid w:val="0"/>
      <w:spacing w:line="317" w:lineRule="auto"/>
    </w:pPr>
    <w:rPr>
      <w:rFonts w:eastAsia="汉鼎简书宋二"/>
      <w:snapToGrid w:val="0"/>
      <w:spacing w:val="2"/>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4</cp:revision>
  <dcterms:created xsi:type="dcterms:W3CDTF">2026-09-29T04:09:00Z</dcterms:created>
  <dcterms:modified xsi:type="dcterms:W3CDTF">2026-09-29T08:01:00Z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CC0EC9B7BA76491CA07A657D13A6EFBA_11</vt:lpwstr>
  </property>
  <property fmtid="{D5CDD505-2E9C-101B-9397-08002B2CF9AE}" pid="4" name="KSOTemplateDocerSaveRecord">
    <vt:lpwstr>eyJoZGlkIjoiY2IwZjcwZWU0MzkxZTJkZTNhYzk0ZWYzNWU0YTI2YTMiLCJ1c2VySWQiOiIzNDIzNTgxMDUifQ==</vt:lpwstr>
  </property>
</Properties>
</file>